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85F" w:rsidRDefault="00564EFE">
      <w:pPr>
        <w:spacing w:after="0" w:line="240" w:lineRule="auto"/>
        <w:ind w:left="0" w:right="-567" w:firstLine="0"/>
        <w:rPr>
          <w:rFonts w:ascii="Times New Roman" w:eastAsiaTheme="minorHAnsi" w:hAnsi="Times New Roman" w:cs="Times New Roman"/>
          <w:color w:val="auto"/>
          <w:szCs w:val="24"/>
          <w:lang w:eastAsia="en-US"/>
        </w:rPr>
      </w:pPr>
      <w:r>
        <w:rPr>
          <w:rFonts w:ascii="Times New Roman" w:hAnsi="Times New Roman"/>
          <w:noProof/>
          <w:szCs w:val="24"/>
        </w:rPr>
        <w:drawing>
          <wp:anchor distT="0" distB="0" distL="114300" distR="114300" simplePos="0" relativeHeight="251661312" behindDoc="0" locked="0" layoutInCell="1" allowOverlap="1">
            <wp:simplePos x="0" y="0"/>
            <wp:positionH relativeFrom="margin">
              <wp:align>left</wp:align>
            </wp:positionH>
            <wp:positionV relativeFrom="paragraph">
              <wp:posOffset>-123825</wp:posOffset>
            </wp:positionV>
            <wp:extent cx="541655" cy="685800"/>
            <wp:effectExtent l="0" t="0" r="0" b="0"/>
            <wp:wrapNone/>
            <wp:docPr id="1" name="Slika 3"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655" cy="685800"/>
                    </a:xfrm>
                    <a:prstGeom prst="rect">
                      <a:avLst/>
                    </a:prstGeom>
                  </pic:spPr>
                </pic:pic>
              </a:graphicData>
            </a:graphic>
          </wp:anchor>
        </w:drawing>
      </w:r>
    </w:p>
    <w:p w:rsidR="004B385F" w:rsidRDefault="004B385F">
      <w:pPr>
        <w:spacing w:after="0" w:line="240" w:lineRule="auto"/>
        <w:ind w:left="0" w:right="-567" w:firstLine="0"/>
        <w:rPr>
          <w:rFonts w:ascii="Times New Roman" w:eastAsiaTheme="minorHAnsi" w:hAnsi="Times New Roman" w:cs="Times New Roman"/>
          <w:color w:val="auto"/>
          <w:szCs w:val="24"/>
          <w:lang w:eastAsia="en-US"/>
        </w:rPr>
      </w:pPr>
    </w:p>
    <w:p w:rsidR="004B385F" w:rsidRDefault="00564EFE">
      <w:pPr>
        <w:rPr>
          <w:rFonts w:ascii="Times New Roman" w:eastAsiaTheme="minorHAnsi" w:hAnsi="Times New Roman" w:cs="Times New Roman"/>
          <w:color w:val="auto"/>
          <w:szCs w:val="24"/>
          <w:lang w:eastAsia="en-US"/>
        </w:rPr>
      </w:pPr>
      <w:r>
        <w:rPr>
          <w:rFonts w:ascii="Times New Roman" w:eastAsiaTheme="minorHAnsi" w:hAnsi="Times New Roman" w:cs="Times New Roman"/>
          <w:color w:val="auto"/>
          <w:szCs w:val="24"/>
          <w:lang w:eastAsia="en-US"/>
        </w:rPr>
        <w:t xml:space="preserve">  </w:t>
      </w:r>
    </w:p>
    <w:p w:rsidR="004B385F" w:rsidRDefault="00564EFE">
      <w:pPr>
        <w:tabs>
          <w:tab w:val="left" w:pos="887"/>
        </w:tabs>
        <w:spacing w:after="0"/>
        <w:jc w:val="both"/>
        <w:rPr>
          <w:rFonts w:eastAsia="Times New Roman"/>
          <w:b/>
          <w:color w:val="auto"/>
        </w:rPr>
      </w:pPr>
      <w:r>
        <w:rPr>
          <w:b/>
        </w:rPr>
        <w:t>REPUBLIKA HRVATSKA</w:t>
      </w:r>
    </w:p>
    <w:p w:rsidR="004B385F" w:rsidRDefault="00564EFE">
      <w:pPr>
        <w:tabs>
          <w:tab w:val="left" w:pos="887"/>
        </w:tabs>
        <w:spacing w:after="0"/>
        <w:jc w:val="both"/>
        <w:rPr>
          <w:b/>
        </w:rPr>
      </w:pPr>
      <w:r>
        <w:rPr>
          <w:b/>
        </w:rPr>
        <w:t>SPLITSKO-DALMATINSKA ŽUPANIJA</w:t>
      </w:r>
    </w:p>
    <w:p w:rsidR="004B385F" w:rsidRDefault="00564EFE">
      <w:pPr>
        <w:tabs>
          <w:tab w:val="left" w:pos="887"/>
        </w:tabs>
        <w:spacing w:after="0"/>
        <w:jc w:val="both"/>
      </w:pPr>
      <w:r>
        <w:t>GRAD SPLIT</w:t>
      </w:r>
    </w:p>
    <w:p w:rsidR="004B385F" w:rsidRDefault="00564EFE">
      <w:pPr>
        <w:tabs>
          <w:tab w:val="left" w:pos="887"/>
        </w:tabs>
        <w:spacing w:after="0"/>
        <w:jc w:val="both"/>
      </w:pPr>
      <w:r>
        <w:t>OSNOVNA ŠKOLA ŽRNOVNICA</w:t>
      </w:r>
    </w:p>
    <w:p w:rsidR="004B385F" w:rsidRDefault="00564EFE">
      <w:pPr>
        <w:tabs>
          <w:tab w:val="left" w:pos="887"/>
        </w:tabs>
        <w:spacing w:after="0"/>
        <w:jc w:val="both"/>
      </w:pPr>
      <w:r>
        <w:t>HRVATSKIH VELIKANA 41</w:t>
      </w:r>
    </w:p>
    <w:p w:rsidR="004B385F" w:rsidRDefault="00564EFE">
      <w:pPr>
        <w:tabs>
          <w:tab w:val="left" w:pos="887"/>
        </w:tabs>
        <w:spacing w:after="0"/>
        <w:jc w:val="both"/>
      </w:pPr>
      <w:r>
        <w:t>21251 ŽRNOVNICA</w:t>
      </w:r>
    </w:p>
    <w:p w:rsidR="004B385F" w:rsidRDefault="00564EFE">
      <w:pPr>
        <w:spacing w:after="0" w:line="240" w:lineRule="auto"/>
        <w:ind w:left="0" w:right="-567"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 xml:space="preserve">KLASA:       </w:t>
      </w:r>
      <w:r>
        <w:rPr>
          <w:rFonts w:asciiTheme="minorHAnsi" w:hAnsiTheme="minorHAnsi" w:cstheme="minorHAnsi"/>
          <w:noProof/>
          <w:szCs w:val="24"/>
          <w:lang w:val="en-US"/>
        </w:rPr>
        <w:t>112-02/25-01/3</w:t>
      </w:r>
      <w:r>
        <w:rPr>
          <w:rFonts w:asciiTheme="minorHAnsi" w:eastAsiaTheme="minorHAnsi" w:hAnsiTheme="minorHAnsi" w:cstheme="minorHAnsi"/>
          <w:color w:val="auto"/>
          <w:szCs w:val="24"/>
          <w:lang w:eastAsia="en-US"/>
        </w:rPr>
        <w:t xml:space="preserve">                                                                                                                                             </w:t>
      </w:r>
    </w:p>
    <w:p w:rsidR="004B385F" w:rsidRDefault="00564EFE">
      <w:pPr>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 xml:space="preserve">URBROJ:     </w:t>
      </w:r>
      <w:r>
        <w:rPr>
          <w:rFonts w:asciiTheme="minorHAnsi" w:eastAsiaTheme="minorHAnsi" w:hAnsiTheme="minorHAnsi" w:cstheme="minorHAnsi"/>
          <w:noProof/>
          <w:color w:val="auto"/>
          <w:szCs w:val="24"/>
          <w:lang w:eastAsia="en-US"/>
        </w:rPr>
        <w:t>2181-1-266-02-25-1</w:t>
      </w:r>
      <w:r>
        <w:rPr>
          <w:rFonts w:asciiTheme="minorHAnsi" w:eastAsiaTheme="minorHAnsi" w:hAnsiTheme="minorHAnsi" w:cstheme="minorHAnsi"/>
          <w:color w:val="auto"/>
          <w:szCs w:val="24"/>
          <w:lang w:eastAsia="en-US"/>
        </w:rPr>
        <w:t xml:space="preserve">  </w:t>
      </w:r>
    </w:p>
    <w:p w:rsidR="004B385F" w:rsidRDefault="00564EFE">
      <w:pPr>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Žrnovnica, 12. veljače 2025.</w:t>
      </w:r>
    </w:p>
    <w:p w:rsidR="004B385F" w:rsidRDefault="00564EFE">
      <w:pPr>
        <w:rPr>
          <w:rFonts w:ascii="Times New Roman" w:eastAsiaTheme="minorHAnsi" w:hAnsi="Times New Roman" w:cs="Times New Roman"/>
          <w:color w:val="auto"/>
          <w:szCs w:val="24"/>
          <w:lang w:eastAsia="en-US"/>
        </w:rPr>
      </w:pPr>
      <w:r>
        <w:rPr>
          <w:rFonts w:ascii="Times New Roman" w:eastAsiaTheme="minorHAnsi" w:hAnsi="Times New Roman" w:cs="Times New Roman"/>
          <w:color w:val="auto"/>
          <w:szCs w:val="24"/>
          <w:lang w:eastAsia="en-US"/>
        </w:rPr>
        <w:t xml:space="preserve">                                         </w:t>
      </w:r>
    </w:p>
    <w:p w:rsidR="004B385F" w:rsidRDefault="00564EFE">
      <w:pPr>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          </w:t>
      </w:r>
      <w:r>
        <w:rPr>
          <w:rFonts w:ascii="Times New Roman" w:eastAsiaTheme="minorHAnsi" w:hAnsi="Times New Roman" w:cs="Times New Roman"/>
          <w:color w:val="auto"/>
          <w:lang w:eastAsia="en-US"/>
        </w:rPr>
        <w:t xml:space="preserve">                                                                                           </w:t>
      </w:r>
      <w:r>
        <w:rPr>
          <w:noProof/>
        </w:rPr>
        <w:drawing>
          <wp:inline distT="0" distB="0" distL="0" distR="0">
            <wp:extent cx="933580" cy="93358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933580" cy="933580"/>
                    </a:xfrm>
                    <a:prstGeom prst="rect">
                      <a:avLst/>
                    </a:prstGeom>
                  </pic:spPr>
                </pic:pic>
              </a:graphicData>
            </a:graphic>
          </wp:inline>
        </w:drawing>
      </w:r>
      <w:r>
        <w:rPr>
          <w:rFonts w:ascii="Times New Roman" w:eastAsiaTheme="minorHAnsi" w:hAnsi="Times New Roman" w:cs="Times New Roman"/>
          <w:color w:val="auto"/>
          <w:lang w:eastAsia="en-US"/>
        </w:rPr>
        <w:t xml:space="preserve">  </w:t>
      </w:r>
    </w:p>
    <w:p w:rsidR="004B385F" w:rsidRDefault="00564EFE">
      <w:pPr>
        <w:pStyle w:val="Bezproreda1"/>
        <w:jc w:val="both"/>
        <w:rPr>
          <w:rFonts w:asciiTheme="minorHAnsi" w:hAnsiTheme="minorHAnsi" w:cstheme="minorHAnsi"/>
        </w:rPr>
      </w:pPr>
      <w:r>
        <w:rPr>
          <w:rFonts w:asciiTheme="minorHAnsi" w:hAnsiTheme="minorHAnsi" w:cstheme="minorHAnsi"/>
        </w:rPr>
        <w:t xml:space="preserve">Na temelju članka 107. Zakona o odgoju i obrazovanju u osnovnoj i srednjoj školi (Narodne novine broj: </w:t>
      </w:r>
      <w:r>
        <w:rPr>
          <w:rFonts w:asciiTheme="minorHAnsi" w:hAnsiTheme="minorHAnsi" w:cstheme="minorHAnsi"/>
          <w:color w:val="000000"/>
        </w:rPr>
        <w:t>87/08., 86/09., 92/10., 105/10.</w:t>
      </w:r>
      <w:r>
        <w:rPr>
          <w:rFonts w:asciiTheme="minorHAnsi" w:hAnsiTheme="minorHAnsi" w:cstheme="minorHAnsi"/>
          <w:color w:val="000000"/>
          <w:lang w:eastAsia="hr-HR"/>
        </w:rPr>
        <w:t>-</w:t>
      </w:r>
      <w:r>
        <w:rPr>
          <w:rFonts w:asciiTheme="minorHAnsi" w:hAnsiTheme="minorHAnsi" w:cstheme="minorHAnsi"/>
          <w:color w:val="000000"/>
        </w:rPr>
        <w:t xml:space="preserve">ispr, 90/11.,5/12., 16/12., 86/12., 94/13., 136/14.-RUSRH, </w:t>
      </w:r>
      <w:r>
        <w:rPr>
          <w:rStyle w:val="Naglaeno"/>
          <w:rFonts w:asciiTheme="minorHAnsi" w:hAnsiTheme="minorHAnsi" w:cstheme="minorHAnsi"/>
          <w:color w:val="000000"/>
        </w:rPr>
        <w:t xml:space="preserve">152/14., </w:t>
      </w:r>
      <w:r>
        <w:rPr>
          <w:rFonts w:asciiTheme="minorHAnsi" w:hAnsiTheme="minorHAnsi" w:cstheme="minorHAnsi"/>
        </w:rPr>
        <w:t>7/17.,  68/18., 98/19., 64/20., 151/22. i 156/23.</w:t>
      </w:r>
      <w:r>
        <w:rPr>
          <w:rFonts w:asciiTheme="minorHAnsi" w:hAnsiTheme="minorHAnsi" w:cstheme="minorHAnsi"/>
          <w:color w:val="000000"/>
        </w:rPr>
        <w:t>), članka 13. Pravilnika o radu Osnovne škole Žrnovnica, članka 8. i 9. Pravilnika o postupku zapošljavanja te procjeni i vrednovanju kandi</w:t>
      </w:r>
      <w:r>
        <w:rPr>
          <w:rFonts w:asciiTheme="minorHAnsi" w:hAnsiTheme="minorHAnsi" w:cstheme="minorHAnsi"/>
          <w:color w:val="000000"/>
        </w:rPr>
        <w:t xml:space="preserve">data za zapošljavanje u Osnovnoj školi Žrnovnica, (u daljnjem tekstu: Pravilnik), </w:t>
      </w:r>
      <w:r>
        <w:rPr>
          <w:rFonts w:asciiTheme="minorHAnsi" w:hAnsiTheme="minorHAnsi" w:cstheme="minorHAnsi"/>
        </w:rPr>
        <w:t xml:space="preserve">ravnateljica </w:t>
      </w:r>
      <w:r>
        <w:rPr>
          <w:rFonts w:asciiTheme="minorHAnsi" w:hAnsiTheme="minorHAnsi" w:cstheme="minorHAnsi"/>
          <w:lang w:val="pl-PL"/>
        </w:rPr>
        <w:t>Osnovne škole Žrnovnica, Hrvatskih velikana 41, Matija Šitum, prof.,</w:t>
      </w:r>
      <w:r>
        <w:rPr>
          <w:rFonts w:asciiTheme="minorHAnsi" w:hAnsiTheme="minorHAnsi" w:cstheme="minorHAnsi"/>
        </w:rPr>
        <w:t xml:space="preserve"> objavljuje:</w:t>
      </w:r>
    </w:p>
    <w:p w:rsidR="004B385F" w:rsidRDefault="004B385F">
      <w:pPr>
        <w:pStyle w:val="Bezproreda1"/>
        <w:jc w:val="both"/>
        <w:rPr>
          <w:rFonts w:asciiTheme="minorHAnsi" w:hAnsiTheme="minorHAnsi" w:cstheme="minorHAnsi"/>
        </w:rPr>
      </w:pPr>
    </w:p>
    <w:p w:rsidR="004B385F" w:rsidRDefault="00564EFE">
      <w:pPr>
        <w:pStyle w:val="Bezproreda1"/>
        <w:jc w:val="center"/>
        <w:rPr>
          <w:rFonts w:asciiTheme="minorHAnsi" w:hAnsiTheme="minorHAnsi" w:cstheme="minorHAnsi"/>
          <w:b/>
        </w:rPr>
      </w:pPr>
      <w:r>
        <w:rPr>
          <w:rFonts w:asciiTheme="minorHAnsi" w:hAnsiTheme="minorHAnsi" w:cstheme="minorHAnsi"/>
          <w:b/>
        </w:rPr>
        <w:t>NATJEČAJ</w:t>
      </w:r>
    </w:p>
    <w:p w:rsidR="004B385F" w:rsidRDefault="00564EFE">
      <w:pPr>
        <w:pStyle w:val="Bezproreda1"/>
        <w:jc w:val="center"/>
        <w:rPr>
          <w:rFonts w:asciiTheme="minorHAnsi" w:hAnsiTheme="minorHAnsi" w:cstheme="minorHAnsi"/>
          <w:b/>
        </w:rPr>
      </w:pPr>
      <w:r>
        <w:rPr>
          <w:rFonts w:asciiTheme="minorHAnsi" w:hAnsiTheme="minorHAnsi" w:cstheme="minorHAnsi"/>
          <w:b/>
          <w:color w:val="000000"/>
        </w:rPr>
        <w:t>za zasnivanje radnog odnosa</w:t>
      </w:r>
    </w:p>
    <w:p w:rsidR="004B385F" w:rsidRDefault="004B385F">
      <w:pPr>
        <w:pStyle w:val="Bezproreda1"/>
        <w:jc w:val="both"/>
        <w:rPr>
          <w:rFonts w:asciiTheme="minorHAnsi" w:hAnsiTheme="minorHAnsi" w:cstheme="minorHAnsi"/>
        </w:rPr>
      </w:pPr>
    </w:p>
    <w:p w:rsidR="004B385F" w:rsidRDefault="00564EFE">
      <w:pPr>
        <w:pStyle w:val="Bezproreda1"/>
        <w:numPr>
          <w:ilvl w:val="0"/>
          <w:numId w:val="1"/>
        </w:numPr>
        <w:jc w:val="both"/>
        <w:rPr>
          <w:rFonts w:asciiTheme="minorHAnsi" w:hAnsiTheme="minorHAnsi" w:cstheme="minorHAnsi"/>
          <w:bCs/>
          <w:lang w:eastAsia="hr-HR"/>
        </w:rPr>
      </w:pPr>
      <w:r>
        <w:rPr>
          <w:rFonts w:asciiTheme="minorHAnsi" w:hAnsiTheme="minorHAnsi" w:cstheme="minorHAnsi"/>
          <w:bCs/>
          <w:lang w:eastAsia="hr-HR"/>
        </w:rPr>
        <w:t>učitelj koji obavlja poslove učitelja mat</w:t>
      </w:r>
      <w:r>
        <w:rPr>
          <w:rFonts w:asciiTheme="minorHAnsi" w:hAnsiTheme="minorHAnsi" w:cstheme="minorHAnsi"/>
          <w:bCs/>
          <w:lang w:eastAsia="hr-HR"/>
        </w:rPr>
        <w:t xml:space="preserve">ematike - 1 izvršitelj na neodređeno nepuno radno vrijeme (16/40 sati tjedno) </w:t>
      </w:r>
    </w:p>
    <w:p w:rsidR="004B385F" w:rsidRDefault="00564EFE">
      <w:pPr>
        <w:pStyle w:val="Bezproreda1"/>
        <w:ind w:left="1080"/>
        <w:jc w:val="both"/>
        <w:rPr>
          <w:rFonts w:asciiTheme="minorHAnsi" w:hAnsiTheme="minorHAnsi" w:cstheme="minorHAnsi"/>
          <w:bCs/>
          <w:lang w:eastAsia="hr-HR"/>
        </w:rPr>
      </w:pPr>
      <w:r>
        <w:rPr>
          <w:rFonts w:asciiTheme="minorHAnsi" w:hAnsiTheme="minorHAnsi" w:cstheme="minorHAnsi"/>
          <w:bCs/>
          <w:lang w:eastAsia="hr-HR"/>
        </w:rPr>
        <w:t>Mjesto rada: Žrnovnica (poslovi se u pravilu obavljaju u sjedištu Škole, a prema potrebi i izvan sjedišta Škole</w:t>
      </w:r>
    </w:p>
    <w:p w:rsidR="004B385F" w:rsidRDefault="004B385F">
      <w:pPr>
        <w:pStyle w:val="Bezproreda1"/>
        <w:ind w:left="1080"/>
        <w:jc w:val="both"/>
        <w:rPr>
          <w:rFonts w:asciiTheme="minorHAnsi" w:hAnsiTheme="minorHAnsi" w:cstheme="minorHAnsi"/>
          <w:bCs/>
          <w:lang w:eastAsia="hr-HR"/>
        </w:rPr>
      </w:pPr>
    </w:p>
    <w:p w:rsidR="004B385F" w:rsidRDefault="00564EFE">
      <w:pPr>
        <w:pStyle w:val="Bezproreda1"/>
        <w:jc w:val="both"/>
        <w:rPr>
          <w:rFonts w:asciiTheme="minorHAnsi" w:hAnsiTheme="minorHAnsi" w:cstheme="minorHAnsi"/>
          <w:lang w:eastAsia="hr-HR"/>
        </w:rPr>
      </w:pPr>
      <w:r>
        <w:rPr>
          <w:rFonts w:asciiTheme="minorHAnsi" w:hAnsiTheme="minorHAnsi" w:cstheme="minorHAnsi"/>
          <w:lang w:eastAsia="hr-HR"/>
        </w:rPr>
        <w:t xml:space="preserve">Na natječaj se mogu javiti </w:t>
      </w:r>
      <w:r>
        <w:rPr>
          <w:rFonts w:asciiTheme="minorHAnsi" w:hAnsiTheme="minorHAnsi" w:cstheme="minorHAnsi"/>
          <w:color w:val="000000"/>
        </w:rPr>
        <w:t>muške i ženske osobe</w:t>
      </w:r>
      <w:r>
        <w:rPr>
          <w:rFonts w:asciiTheme="minorHAnsi" w:hAnsiTheme="minorHAnsi" w:cstheme="minorHAnsi"/>
          <w:lang w:eastAsia="hr-HR"/>
        </w:rPr>
        <w:t xml:space="preserve"> u skladu sa Zakonom o ravnopravnosti spolova (Narodne novine, broj: 82/08. i 69/17.)</w:t>
      </w:r>
    </w:p>
    <w:p w:rsidR="004B385F" w:rsidRDefault="00564EFE">
      <w:pPr>
        <w:pStyle w:val="Bezproreda1"/>
        <w:jc w:val="both"/>
        <w:rPr>
          <w:rFonts w:asciiTheme="minorHAnsi" w:hAnsiTheme="minorHAnsi" w:cstheme="minorHAnsi"/>
          <w:lang w:eastAsia="hr-HR"/>
        </w:rPr>
      </w:pPr>
      <w:r>
        <w:rPr>
          <w:rFonts w:asciiTheme="minorHAnsi" w:hAnsiTheme="minorHAnsi" w:cstheme="minorHAnsi"/>
          <w:lang w:eastAsia="hr-HR"/>
        </w:rPr>
        <w:t>Izrazi koji se u ovom natječaju navode u muškom rodu su neutralni i odnose se jednako na muške i ženske osobe.</w:t>
      </w:r>
    </w:p>
    <w:p w:rsidR="004B385F" w:rsidRDefault="00564EFE">
      <w:pPr>
        <w:pStyle w:val="Bezproreda1"/>
        <w:jc w:val="both"/>
        <w:rPr>
          <w:rFonts w:asciiTheme="minorHAnsi" w:hAnsiTheme="minorHAnsi" w:cstheme="minorHAnsi"/>
          <w:shd w:val="clear" w:color="auto" w:fill="FFFFFF"/>
        </w:rPr>
      </w:pPr>
      <w:r>
        <w:rPr>
          <w:rFonts w:asciiTheme="minorHAnsi" w:hAnsiTheme="minorHAnsi" w:cstheme="minorHAnsi"/>
          <w:lang w:eastAsia="hr-HR"/>
        </w:rPr>
        <w:t xml:space="preserve"> </w:t>
      </w:r>
      <w:r>
        <w:rPr>
          <w:rFonts w:asciiTheme="minorHAnsi" w:hAnsiTheme="minorHAnsi" w:cstheme="minorHAnsi"/>
          <w:shd w:val="clear" w:color="auto" w:fill="FFFFFF"/>
        </w:rPr>
        <w:t>Uz opće uvjete za zasnivanje radnog odnosa sukladno općim propisima o radu, osoba koja zasniva radni odnos u školskoj ustanovi mora ispunjavati i posebne uvjete: </w:t>
      </w:r>
      <w:r>
        <w:rPr>
          <w:rFonts w:asciiTheme="minorHAnsi" w:hAnsiTheme="minorHAnsi" w:cstheme="minorHAnsi"/>
        </w:rPr>
        <w:br/>
      </w:r>
      <w:r>
        <w:rPr>
          <w:rFonts w:asciiTheme="minorHAnsi" w:hAnsiTheme="minorHAnsi" w:cstheme="minorHAnsi"/>
          <w:shd w:val="clear" w:color="auto" w:fill="FFFFFF"/>
        </w:rPr>
        <w:t>- poznavanje hrvatskog jezika i latiničnog pisma u mjeri koja omogućava izvođenje odgojno-obr</w:t>
      </w:r>
      <w:r>
        <w:rPr>
          <w:rFonts w:asciiTheme="minorHAnsi" w:hAnsiTheme="minorHAnsi" w:cstheme="minorHAnsi"/>
          <w:shd w:val="clear" w:color="auto" w:fill="FFFFFF"/>
        </w:rPr>
        <w:t>azovnog rada,</w:t>
      </w:r>
      <w:r>
        <w:rPr>
          <w:rFonts w:asciiTheme="minorHAnsi" w:hAnsiTheme="minorHAnsi" w:cstheme="minorHAnsi"/>
        </w:rPr>
        <w:br/>
      </w:r>
      <w:r>
        <w:rPr>
          <w:rFonts w:asciiTheme="minorHAnsi" w:hAnsiTheme="minorHAnsi" w:cstheme="minorHAnsi"/>
          <w:shd w:val="clear" w:color="auto" w:fill="FFFFFF"/>
        </w:rPr>
        <w:t>- odgovarajuća vrsta i razina obrazovanja prema Zakonu o odgoju i obrazovanju u osnovnoj i srednjoj školi (u daljnjem tekstu: Zakon) i Pravilniku o odgovarajućoj vrsti obrazovanja učitelja i stručnih suradnika u osnovnoj školi (Narodne novine</w:t>
      </w:r>
      <w:r>
        <w:rPr>
          <w:rFonts w:asciiTheme="minorHAnsi" w:hAnsiTheme="minorHAnsi" w:cstheme="minorHAnsi"/>
          <w:shd w:val="clear" w:color="auto" w:fill="FFFFFF"/>
        </w:rPr>
        <w:t>, broj 6/19. i 75/20).</w:t>
      </w:r>
    </w:p>
    <w:p w:rsidR="004B385F" w:rsidRDefault="00564EFE">
      <w:pPr>
        <w:pStyle w:val="t-9-8"/>
        <w:spacing w:beforeLines="30" w:before="72" w:beforeAutospacing="0" w:afterLines="30" w:after="72" w:afterAutospacing="0"/>
        <w:jc w:val="both"/>
        <w:rPr>
          <w:rFonts w:asciiTheme="minorHAnsi" w:hAnsiTheme="minorHAnsi" w:cstheme="minorHAnsi"/>
          <w:color w:val="000000"/>
          <w:sz w:val="22"/>
          <w:szCs w:val="22"/>
        </w:rPr>
      </w:pPr>
      <w:r>
        <w:rPr>
          <w:rFonts w:asciiTheme="minorHAnsi" w:hAnsiTheme="minorHAnsi" w:cstheme="minorHAnsi"/>
          <w:sz w:val="22"/>
          <w:szCs w:val="22"/>
          <w:shd w:val="clear" w:color="auto" w:fill="FFFFFF"/>
        </w:rPr>
        <w:lastRenderedPageBreak/>
        <w:t>Sukladno članku 105.  stavku 6. Zakona p</w:t>
      </w:r>
      <w:r>
        <w:rPr>
          <w:rFonts w:asciiTheme="minorHAnsi" w:hAnsiTheme="minorHAnsi" w:cstheme="minorHAnsi"/>
          <w:color w:val="000000"/>
          <w:sz w:val="22"/>
          <w:szCs w:val="22"/>
        </w:rPr>
        <w:t>oslove učitelja predmetne nastave u osnovnoj školi može obavljati osoba koja je završila:</w:t>
      </w:r>
    </w:p>
    <w:p w:rsidR="004B385F" w:rsidRDefault="00564EFE">
      <w:pPr>
        <w:pStyle w:val="box475750"/>
        <w:shd w:val="clear" w:color="auto" w:fill="FFFFFF"/>
        <w:spacing w:before="0" w:beforeAutospacing="0" w:after="48" w:afterAutospacing="0"/>
        <w:ind w:firstLine="408"/>
        <w:jc w:val="both"/>
        <w:textAlignment w:val="baseline"/>
        <w:rPr>
          <w:rFonts w:asciiTheme="minorHAnsi" w:hAnsiTheme="minorHAnsi" w:cstheme="minorHAnsi"/>
          <w:color w:val="231F20"/>
          <w:sz w:val="22"/>
          <w:szCs w:val="22"/>
        </w:rPr>
      </w:pPr>
      <w:r>
        <w:rPr>
          <w:rFonts w:asciiTheme="minorHAnsi" w:hAnsiTheme="minorHAnsi" w:cstheme="minorHAnsi"/>
          <w:color w:val="231F20"/>
          <w:sz w:val="22"/>
          <w:szCs w:val="22"/>
        </w:rPr>
        <w:t>a) studij nastavničkoga smjera odgovarajućeg nastavnog predmeta na razini sveučilišnog diplomskog studi</w:t>
      </w:r>
      <w:r>
        <w:rPr>
          <w:rFonts w:asciiTheme="minorHAnsi" w:hAnsiTheme="minorHAnsi" w:cstheme="minorHAnsi"/>
          <w:color w:val="231F20"/>
          <w:sz w:val="22"/>
          <w:szCs w:val="22"/>
        </w:rPr>
        <w:t>ja ili sveučilišnog integriranog prijediplomskog i diplomskog studija,</w:t>
      </w:r>
    </w:p>
    <w:p w:rsidR="004B385F" w:rsidRDefault="00564EFE">
      <w:pPr>
        <w:pStyle w:val="box475750"/>
        <w:shd w:val="clear" w:color="auto" w:fill="FFFFFF"/>
        <w:spacing w:before="0" w:beforeAutospacing="0" w:after="48" w:afterAutospacing="0"/>
        <w:ind w:firstLine="408"/>
        <w:jc w:val="both"/>
        <w:textAlignment w:val="baseline"/>
        <w:rPr>
          <w:rFonts w:asciiTheme="minorHAnsi" w:hAnsiTheme="minorHAnsi" w:cstheme="minorHAnsi"/>
          <w:color w:val="231F20"/>
          <w:sz w:val="22"/>
          <w:szCs w:val="22"/>
        </w:rPr>
      </w:pPr>
      <w:r>
        <w:rPr>
          <w:rFonts w:asciiTheme="minorHAnsi" w:hAnsiTheme="minorHAnsi" w:cstheme="minorHAnsi"/>
          <w:color w:val="231F20"/>
          <w:sz w:val="22"/>
          <w:szCs w:val="22"/>
        </w:rPr>
        <w:t>b) 1. studij odgovarajuće vrste na razini sveučilišnog diplomskog studija ili sveučilišnog integriranog prijediplomskog i diplomskog studija ili stručni diplomski studij odgovarajuće vr</w:t>
      </w:r>
      <w:r>
        <w:rPr>
          <w:rFonts w:asciiTheme="minorHAnsi" w:hAnsiTheme="minorHAnsi" w:cstheme="minorHAnsi"/>
          <w:color w:val="231F20"/>
          <w:sz w:val="22"/>
          <w:szCs w:val="22"/>
        </w:rPr>
        <w:t>ste te je stekla potrebno pedagoško-psihološko-didaktičko-metodičko obrazovanje s najmanje 55 ECTS-a (u daljnjem tekstu: pedagoške kompetencije), ako se na natječaj ne javi osoba iz točke a) ovoga stavka</w:t>
      </w:r>
    </w:p>
    <w:p w:rsidR="004B385F" w:rsidRDefault="00564EFE">
      <w:pPr>
        <w:pStyle w:val="box475750"/>
        <w:shd w:val="clear" w:color="auto" w:fill="FFFFFF"/>
        <w:spacing w:before="0" w:beforeAutospacing="0" w:after="48" w:afterAutospacing="0"/>
        <w:ind w:firstLine="408"/>
        <w:jc w:val="both"/>
        <w:textAlignment w:val="baseline"/>
        <w:rPr>
          <w:rFonts w:asciiTheme="minorHAnsi" w:hAnsiTheme="minorHAnsi" w:cstheme="minorHAnsi"/>
          <w:color w:val="231F20"/>
          <w:sz w:val="22"/>
          <w:szCs w:val="22"/>
        </w:rPr>
      </w:pPr>
      <w:r>
        <w:rPr>
          <w:rFonts w:asciiTheme="minorHAnsi" w:hAnsiTheme="minorHAnsi" w:cstheme="minorHAnsi"/>
          <w:color w:val="231F20"/>
          <w:sz w:val="22"/>
          <w:szCs w:val="22"/>
        </w:rPr>
        <w:t>2. četverogodišnji dodiplomski stručni studij razred</w:t>
      </w:r>
      <w:r>
        <w:rPr>
          <w:rFonts w:asciiTheme="minorHAnsi" w:hAnsiTheme="minorHAnsi" w:cstheme="minorHAnsi"/>
          <w:color w:val="231F20"/>
          <w:sz w:val="22"/>
          <w:szCs w:val="22"/>
        </w:rPr>
        <w:t>ne nastave s pojačanim programom iz odgovarajućeg nastavnog predmeta ili sveučilišni integrirani prijediplomski i diplomski studij primarnog obrazovanja s modulom za izvođenje nastave odgovarajućeg nastavnog predmeta, ako se na natječaj ne javi osoba iz to</w:t>
      </w:r>
      <w:r>
        <w:rPr>
          <w:rFonts w:asciiTheme="minorHAnsi" w:hAnsiTheme="minorHAnsi" w:cstheme="minorHAnsi"/>
          <w:color w:val="231F20"/>
          <w:sz w:val="22"/>
          <w:szCs w:val="22"/>
        </w:rPr>
        <w:t>čke a) ovoga stavka</w:t>
      </w:r>
    </w:p>
    <w:p w:rsidR="004B385F" w:rsidRDefault="00564EFE">
      <w:pPr>
        <w:pStyle w:val="box475750"/>
        <w:shd w:val="clear" w:color="auto" w:fill="FFFFFF"/>
        <w:spacing w:before="0" w:beforeAutospacing="0" w:after="48" w:afterAutospacing="0"/>
        <w:ind w:firstLine="408"/>
        <w:jc w:val="both"/>
        <w:textAlignment w:val="baseline"/>
        <w:rPr>
          <w:rFonts w:asciiTheme="minorHAnsi" w:hAnsiTheme="minorHAnsi" w:cstheme="minorHAnsi"/>
          <w:color w:val="231F20"/>
          <w:sz w:val="22"/>
          <w:szCs w:val="22"/>
        </w:rPr>
      </w:pPr>
      <w:r>
        <w:rPr>
          <w:rFonts w:asciiTheme="minorHAnsi" w:hAnsiTheme="minorHAnsi" w:cstheme="minorHAnsi"/>
          <w:color w:val="231F20"/>
          <w:sz w:val="22"/>
          <w:szCs w:val="22"/>
        </w:rPr>
        <w:t>c) sveučilišni prijediplomski ili stručni prijediplomski studij na kojem se stječe najmanje 180 ECTS bodova te je stekla pedagoške kompetencije, ako se na natječaj ne javi osoba iz točaka a) i b) ovoga stavka.</w:t>
      </w:r>
    </w:p>
    <w:p w:rsidR="004B385F" w:rsidRDefault="00564EFE">
      <w:pPr>
        <w:spacing w:beforeLines="30" w:before="72" w:afterLines="30" w:after="72"/>
        <w:jc w:val="both"/>
        <w:rPr>
          <w:rFonts w:asciiTheme="minorHAnsi" w:hAnsiTheme="minorHAnsi" w:cstheme="minorHAnsi"/>
          <w:sz w:val="22"/>
        </w:rPr>
      </w:pPr>
      <w:r>
        <w:rPr>
          <w:rFonts w:asciiTheme="minorHAnsi" w:hAnsiTheme="minorHAnsi" w:cstheme="minorHAnsi"/>
          <w:sz w:val="22"/>
        </w:rPr>
        <w:t>Učitelj matematike mora im</w:t>
      </w:r>
      <w:r>
        <w:rPr>
          <w:rFonts w:asciiTheme="minorHAnsi" w:hAnsiTheme="minorHAnsi" w:cstheme="minorHAnsi"/>
          <w:sz w:val="22"/>
        </w:rPr>
        <w:t>ati sljedeću vrstu obrazovanja sukladno članku 105. stavku 6. Zakona o odgoju i obrazovanju u osnovnoj i srednjoj školi i članku 15. Pravilnika o odgovarajućoj vrsti obrazovanja učitelja i stručnih suradnika u osnovnoj školi (NN br. 6/19. i 75/20):</w:t>
      </w:r>
    </w:p>
    <w:p w:rsidR="004B385F" w:rsidRDefault="004B385F">
      <w:pPr>
        <w:rPr>
          <w:rFonts w:asciiTheme="minorHAnsi" w:hAnsiTheme="minorHAnsi" w:cstheme="minorHAnsi"/>
          <w:sz w:val="22"/>
        </w:rPr>
      </w:pPr>
    </w:p>
    <w:tbl>
      <w:tblPr>
        <w:tblpPr w:leftFromText="180" w:rightFromText="180" w:vertAnchor="text" w:horzAnchor="margin" w:tblpXSpec="center" w:tblpY="-750"/>
        <w:tblW w:w="10650" w:type="dxa"/>
        <w:shd w:val="clear" w:color="auto" w:fill="FFFFFF"/>
        <w:tblCellMar>
          <w:left w:w="0" w:type="dxa"/>
          <w:right w:w="0" w:type="dxa"/>
        </w:tblCellMar>
        <w:tblLook w:val="04A0" w:firstRow="1" w:lastRow="0" w:firstColumn="1" w:lastColumn="0" w:noHBand="0" w:noVBand="1"/>
      </w:tblPr>
      <w:tblGrid>
        <w:gridCol w:w="795"/>
        <w:gridCol w:w="2375"/>
        <w:gridCol w:w="3242"/>
        <w:gridCol w:w="4238"/>
      </w:tblGrid>
      <w:tr w:rsidR="004B385F">
        <w:tc>
          <w:tcPr>
            <w:tcW w:w="79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jc w:val="center"/>
              <w:rPr>
                <w:rFonts w:asciiTheme="minorHAnsi" w:eastAsia="Times New Roman" w:hAnsiTheme="minorHAnsi" w:cstheme="minorHAnsi"/>
                <w:sz w:val="22"/>
              </w:rPr>
            </w:pPr>
            <w:r>
              <w:rPr>
                <w:rFonts w:asciiTheme="minorHAnsi" w:eastAsia="Times New Roman" w:hAnsiTheme="minorHAnsi" w:cstheme="minorHAnsi"/>
                <w:b/>
                <w:bCs/>
                <w:sz w:val="22"/>
              </w:rPr>
              <w:lastRenderedPageBreak/>
              <w:t>TOČKE</w:t>
            </w:r>
          </w:p>
        </w:tc>
        <w:tc>
          <w:tcPr>
            <w:tcW w:w="2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jc w:val="center"/>
              <w:rPr>
                <w:rFonts w:asciiTheme="minorHAnsi" w:eastAsia="Times New Roman" w:hAnsiTheme="minorHAnsi" w:cstheme="minorHAnsi"/>
                <w:sz w:val="22"/>
              </w:rPr>
            </w:pPr>
            <w:r>
              <w:rPr>
                <w:rFonts w:asciiTheme="minorHAnsi" w:eastAsia="Times New Roman" w:hAnsiTheme="minorHAnsi" w:cstheme="minorHAnsi"/>
                <w:b/>
                <w:bCs/>
                <w:sz w:val="22"/>
              </w:rPr>
              <w:t>STUDIJSKI PROGRAM I SMJER</w:t>
            </w:r>
          </w:p>
        </w:tc>
        <w:tc>
          <w:tcPr>
            <w:tcW w:w="32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jc w:val="center"/>
              <w:rPr>
                <w:rFonts w:asciiTheme="minorHAnsi" w:eastAsia="Times New Roman" w:hAnsiTheme="minorHAnsi" w:cstheme="minorHAnsi"/>
                <w:sz w:val="22"/>
              </w:rPr>
            </w:pPr>
            <w:r>
              <w:rPr>
                <w:rFonts w:asciiTheme="minorHAnsi" w:eastAsia="Times New Roman" w:hAnsiTheme="minorHAnsi" w:cstheme="minorHAnsi"/>
                <w:b/>
                <w:bCs/>
                <w:sz w:val="22"/>
              </w:rPr>
              <w:t>VRSTA I RAZINA STUDIJA</w:t>
            </w:r>
          </w:p>
        </w:tc>
        <w:tc>
          <w:tcPr>
            <w:tcW w:w="423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jc w:val="center"/>
              <w:rPr>
                <w:rFonts w:asciiTheme="minorHAnsi" w:eastAsia="Times New Roman" w:hAnsiTheme="minorHAnsi" w:cstheme="minorHAnsi"/>
                <w:sz w:val="22"/>
              </w:rPr>
            </w:pPr>
            <w:r>
              <w:rPr>
                <w:rFonts w:asciiTheme="minorHAnsi" w:eastAsia="Times New Roman" w:hAnsiTheme="minorHAnsi" w:cstheme="minorHAnsi"/>
                <w:b/>
                <w:bCs/>
                <w:sz w:val="22"/>
              </w:rPr>
              <w:t>STEČENI AKADEMSKI NAZIV</w:t>
            </w:r>
          </w:p>
        </w:tc>
      </w:tr>
      <w:tr w:rsidR="004B385F">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jc w:val="center"/>
              <w:rPr>
                <w:rFonts w:asciiTheme="minorHAnsi" w:eastAsia="Times New Roman" w:hAnsiTheme="minorHAnsi" w:cstheme="minorHAnsi"/>
                <w:sz w:val="22"/>
              </w:rPr>
            </w:pPr>
            <w:r>
              <w:rPr>
                <w:rFonts w:asciiTheme="minorHAnsi" w:eastAsia="Times New Roman" w:hAnsiTheme="minorHAnsi" w:cstheme="minorHAnsi"/>
                <w:b/>
                <w:bCs/>
                <w:sz w:val="22"/>
              </w:rPr>
              <w:t>a)</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b/>
                <w:bCs/>
                <w:sz w:val="22"/>
              </w:rPr>
              <w:t>Matematika</w:t>
            </w:r>
          </w:p>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i/>
                <w:iCs/>
                <w:sz w:val="22"/>
              </w:rPr>
              <w:t>smjer: nastavnički ili bez označenog smjera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diplomski </w:t>
            </w:r>
            <w:r>
              <w:rPr>
                <w:rFonts w:asciiTheme="minorHAnsi" w:eastAsia="Times New Roman" w:hAnsiTheme="minorHAnsi" w:cstheme="minorHAnsi"/>
                <w:sz w:val="22"/>
              </w:rPr>
              <w:t>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magistar edukacije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sveučilišni </w:t>
            </w:r>
            <w:r>
              <w:rPr>
                <w:rFonts w:asciiTheme="minorHAnsi" w:eastAsia="Times New Roman" w:hAnsiTheme="minorHAnsi" w:cstheme="minorHAnsi"/>
                <w:sz w:val="22"/>
              </w:rPr>
              <w:t>dodiplomski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profesor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b/>
                <w:bCs/>
                <w:sz w:val="22"/>
              </w:rPr>
              <w:t>Matematika i informatika</w:t>
            </w:r>
          </w:p>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i/>
                <w:iCs/>
                <w:sz w:val="22"/>
              </w:rPr>
              <w:t>smjer: nastavnički ili bez označenog smjera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i/>
                <w:iCs/>
                <w:sz w:val="22"/>
              </w:rPr>
              <w:t>    integrirani </w:t>
            </w:r>
            <w:r>
              <w:rPr>
                <w:rFonts w:asciiTheme="minorHAnsi" w:eastAsia="Times New Roman" w:hAnsiTheme="minorHAnsi" w:cstheme="minorHAnsi"/>
                <w:sz w:val="22"/>
              </w:rPr>
              <w:t>preddiplomski i diplomski sveučilišni studij</w:t>
            </w:r>
          </w:p>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sz w:val="22"/>
              </w:rPr>
              <w:t>–     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magistar edukacije matematike i informatike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sveučilišni </w:t>
            </w:r>
            <w:r>
              <w:rPr>
                <w:rFonts w:asciiTheme="minorHAnsi" w:eastAsia="Times New Roman" w:hAnsiTheme="minorHAnsi" w:cstheme="minorHAnsi"/>
                <w:sz w:val="22"/>
              </w:rPr>
              <w:t>dodiplomski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profesor </w:t>
            </w:r>
            <w:r>
              <w:rPr>
                <w:rFonts w:asciiTheme="minorHAnsi" w:eastAsia="Times New Roman" w:hAnsiTheme="minorHAnsi" w:cstheme="minorHAnsi"/>
                <w:i/>
                <w:iCs/>
                <w:sz w:val="22"/>
              </w:rPr>
              <w:t>matematike i informatike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b/>
                <w:bCs/>
                <w:sz w:val="22"/>
              </w:rPr>
              <w:t>Matematika i fizika/</w:t>
            </w:r>
          </w:p>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b/>
                <w:bCs/>
                <w:sz w:val="22"/>
              </w:rPr>
              <w:t>Fizika i matematika</w:t>
            </w:r>
          </w:p>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i/>
                <w:iCs/>
                <w:sz w:val="22"/>
              </w:rPr>
              <w:t>smjer: nastavnički</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i/>
                <w:iCs/>
                <w:sz w:val="22"/>
              </w:rPr>
              <w:t>    diplomski </w:t>
            </w:r>
            <w:r>
              <w:rPr>
                <w:rFonts w:asciiTheme="minorHAnsi" w:eastAsia="Times New Roman" w:hAnsiTheme="minorHAnsi" w:cstheme="minorHAnsi"/>
                <w:sz w:val="22"/>
              </w:rPr>
              <w:t>sveučilišni studij</w:t>
            </w:r>
          </w:p>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i/>
                <w:iCs/>
                <w:sz w:val="22"/>
              </w:rPr>
              <w:t>    integrirani </w:t>
            </w:r>
            <w:r>
              <w:rPr>
                <w:rFonts w:asciiTheme="minorHAnsi" w:eastAsia="Times New Roman" w:hAnsiTheme="minorHAnsi" w:cstheme="minorHAnsi"/>
                <w:sz w:val="22"/>
              </w:rPr>
              <w:t>preddiplomski i 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sz w:val="22"/>
              </w:rPr>
              <w:t>–     magistar </w:t>
            </w:r>
            <w:r>
              <w:rPr>
                <w:rFonts w:asciiTheme="minorHAnsi" w:eastAsia="Times New Roman" w:hAnsiTheme="minorHAnsi" w:cstheme="minorHAnsi"/>
                <w:i/>
                <w:iCs/>
                <w:sz w:val="22"/>
              </w:rPr>
              <w:t>edukacije matematike i fizike</w:t>
            </w:r>
          </w:p>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sz w:val="22"/>
              </w:rPr>
              <w:t>–     magistar </w:t>
            </w:r>
            <w:r>
              <w:rPr>
                <w:rFonts w:asciiTheme="minorHAnsi" w:eastAsia="Times New Roman" w:hAnsiTheme="minorHAnsi" w:cstheme="minorHAnsi"/>
                <w:i/>
                <w:iCs/>
                <w:sz w:val="22"/>
              </w:rPr>
              <w:t>edukacije fizike i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sveučilišni </w:t>
            </w:r>
            <w:r>
              <w:rPr>
                <w:rFonts w:asciiTheme="minorHAnsi" w:eastAsia="Times New Roman" w:hAnsiTheme="minorHAnsi" w:cstheme="minorHAnsi"/>
                <w:sz w:val="22"/>
              </w:rPr>
              <w:t>dodiplomski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sz w:val="22"/>
              </w:rPr>
              <w:t>–     profesor </w:t>
            </w:r>
            <w:r>
              <w:rPr>
                <w:rFonts w:asciiTheme="minorHAnsi" w:eastAsia="Times New Roman" w:hAnsiTheme="minorHAnsi" w:cstheme="minorHAnsi"/>
                <w:i/>
                <w:iCs/>
                <w:sz w:val="22"/>
              </w:rPr>
              <w:t>matematike i fizike</w:t>
            </w:r>
          </w:p>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sz w:val="22"/>
              </w:rPr>
              <w:t>–     profesor </w:t>
            </w:r>
            <w:r>
              <w:rPr>
                <w:rFonts w:asciiTheme="minorHAnsi" w:eastAsia="Times New Roman" w:hAnsiTheme="minorHAnsi" w:cstheme="minorHAnsi"/>
                <w:i/>
                <w:iCs/>
                <w:sz w:val="22"/>
              </w:rPr>
              <w:t>fizike i matematike</w:t>
            </w:r>
          </w:p>
        </w:tc>
      </w:tr>
      <w:tr w:rsidR="004B385F">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jc w:val="center"/>
              <w:rPr>
                <w:rFonts w:asciiTheme="minorHAnsi" w:eastAsia="Times New Roman" w:hAnsiTheme="minorHAnsi" w:cstheme="minorHAnsi"/>
                <w:sz w:val="22"/>
              </w:rPr>
            </w:pPr>
            <w:r>
              <w:rPr>
                <w:rFonts w:asciiTheme="minorHAnsi" w:eastAsia="Times New Roman" w:hAnsiTheme="minorHAnsi" w:cstheme="minorHAnsi"/>
                <w:b/>
                <w:bCs/>
                <w:sz w:val="22"/>
              </w:rPr>
              <w:t>b)</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b/>
                <w:bCs/>
                <w:sz w:val="22"/>
              </w:rPr>
              <w:t>Matematika</w:t>
            </w:r>
          </w:p>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i/>
                <w:iCs/>
                <w:sz w:val="22"/>
              </w:rPr>
              <w:t>svi smjerovi/programi</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magistar matematike (bez obzira na smjer)</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sveučilišni dodiplomski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diplomirani inženjer matematike (bez obzira na smjer)</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b/>
                <w:bCs/>
                <w:sz w:val="22"/>
              </w:rPr>
              <w:t>Računarstvo i matematika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magistar računarstva i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b/>
                <w:bCs/>
                <w:sz w:val="22"/>
              </w:rPr>
              <w:t>Teorijska matematika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magistar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b/>
                <w:bCs/>
                <w:sz w:val="22"/>
              </w:rPr>
              <w:t>Diskretna matematika i primjene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magistar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b/>
                <w:bCs/>
                <w:sz w:val="22"/>
              </w:rPr>
              <w:t>Financijska i poslovna matematika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magistar</w:t>
            </w:r>
            <w:r>
              <w:rPr>
                <w:rFonts w:asciiTheme="minorHAnsi" w:eastAsia="Times New Roman" w:hAnsiTheme="minorHAnsi" w:cstheme="minorHAnsi"/>
                <w:i/>
                <w:iCs/>
                <w:sz w:val="22"/>
              </w:rPr>
              <w:t xml:space="preserve">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b/>
                <w:bCs/>
                <w:sz w:val="22"/>
              </w:rPr>
              <w:t>Matematička statistika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magistar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b/>
                <w:bCs/>
                <w:sz w:val="22"/>
              </w:rPr>
              <w:t>Primijenjena matematika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magistar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b/>
                <w:bCs/>
                <w:sz w:val="22"/>
              </w:rPr>
              <w:t>Učiteljski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četverogodišnji dodiplomski stručni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diplomirani učitelj razredne nastave s pojačanim programom iz nastavnoga predmeta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b/>
                <w:bCs/>
                <w:sz w:val="22"/>
              </w:rPr>
              <w:t>Drugi studijski program</w:t>
            </w:r>
          </w:p>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i/>
                <w:iCs/>
                <w:sz w:val="22"/>
              </w:rPr>
              <w:t>s minimalno 55 ECTS-a iz matematike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magistar bez obzira na akademski naziv s najmanje 55 ECTS bodova iz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Theme="minorHAnsi" w:eastAsia="Times New Roman" w:hAnsiTheme="minorHAnsi" w:cstheme="minorHAnsi"/>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sveučilišni dodiplomski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diplomirani inženjer – bez obzira na akademski naziv s odgovarajućim ekvivalentom predmeta iz matematike</w:t>
            </w:r>
          </w:p>
        </w:tc>
      </w:tr>
      <w:tr w:rsidR="004B385F">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jc w:val="center"/>
              <w:rPr>
                <w:rFonts w:asciiTheme="minorHAnsi" w:eastAsia="Times New Roman" w:hAnsiTheme="minorHAnsi" w:cstheme="minorHAnsi"/>
                <w:sz w:val="22"/>
              </w:rPr>
            </w:pPr>
            <w:r>
              <w:rPr>
                <w:rFonts w:asciiTheme="minorHAnsi" w:eastAsia="Times New Roman" w:hAnsiTheme="minorHAnsi" w:cstheme="minorHAnsi"/>
                <w:b/>
                <w:bCs/>
                <w:sz w:val="22"/>
              </w:rPr>
              <w:t>c)</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b/>
                <w:bCs/>
                <w:sz w:val="22"/>
              </w:rPr>
              <w:t>Matematika </w:t>
            </w:r>
            <w:r>
              <w:rPr>
                <w:rFonts w:asciiTheme="minorHAnsi" w:eastAsia="Times New Roman" w:hAnsiTheme="minorHAnsi" w:cstheme="minorHAnsi"/>
                <w:sz w:val="22"/>
              </w:rPr>
              <w:t>svi smjerovi/ programi</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preddiplomski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i/>
                <w:iCs/>
                <w:sz w:val="22"/>
              </w:rPr>
              <w:t>    sveučilišni prvostupnik (baccalaureus) edukacije matematike</w:t>
            </w:r>
          </w:p>
          <w:p w:rsidR="004B385F" w:rsidRDefault="00564EFE">
            <w:pPr>
              <w:spacing w:after="0" w:line="240" w:lineRule="auto"/>
              <w:textAlignment w:val="baseline"/>
              <w:rPr>
                <w:rFonts w:asciiTheme="minorHAnsi" w:eastAsia="Times New Roman" w:hAnsiTheme="minorHAnsi" w:cstheme="minorHAnsi"/>
                <w:sz w:val="22"/>
              </w:rPr>
            </w:pPr>
            <w:r>
              <w:rPr>
                <w:rFonts w:asciiTheme="minorHAnsi" w:eastAsia="Times New Roman" w:hAnsiTheme="minorHAnsi" w:cstheme="minorHAnsi"/>
                <w:i/>
                <w:iCs/>
                <w:sz w:val="22"/>
              </w:rPr>
              <w:t>    sveučilišni prvostupnik (baccalaureus) matematike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Minion Pro" w:eastAsia="Times New Roman" w:hAnsi="Minion Pro" w:cs="Times New Roman"/>
                <w:sz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b/>
                <w:bCs/>
                <w:sz w:val="22"/>
              </w:rPr>
              <w:t>Matematika i informatika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preddiplomski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sveučilišni prvostupnik (baccalaureus) matematike i informatike</w:t>
            </w:r>
          </w:p>
        </w:tc>
      </w:tr>
      <w:tr w:rsidR="004B385F">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4B385F" w:rsidRDefault="004B385F">
            <w:pPr>
              <w:spacing w:after="0" w:line="240" w:lineRule="auto"/>
              <w:rPr>
                <w:rFonts w:ascii="Minion Pro" w:eastAsia="Times New Roman" w:hAnsi="Minion Pro" w:cs="Times New Roman"/>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b/>
                <w:bCs/>
                <w:sz w:val="22"/>
              </w:rPr>
              <w:t>Matematika i fizika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sz w:val="22"/>
              </w:rPr>
              <w:t>–     preddiplomski sveučilišni studij</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4B385F" w:rsidRDefault="00564EFE">
            <w:pPr>
              <w:spacing w:after="0" w:line="240" w:lineRule="auto"/>
              <w:rPr>
                <w:rFonts w:asciiTheme="minorHAnsi" w:eastAsia="Times New Roman" w:hAnsiTheme="minorHAnsi" w:cstheme="minorHAnsi"/>
                <w:sz w:val="22"/>
              </w:rPr>
            </w:pPr>
            <w:r>
              <w:rPr>
                <w:rFonts w:asciiTheme="minorHAnsi" w:eastAsia="Times New Roman" w:hAnsiTheme="minorHAnsi" w:cstheme="minorHAnsi"/>
                <w:i/>
                <w:iCs/>
                <w:sz w:val="22"/>
              </w:rPr>
              <w:t>    sveučilišni prvostupnik (baccalaureus) matematike i fizike</w:t>
            </w:r>
          </w:p>
        </w:tc>
      </w:tr>
    </w:tbl>
    <w:p w:rsidR="004B385F" w:rsidRDefault="004B385F">
      <w:pPr>
        <w:pStyle w:val="Bezproreda1"/>
        <w:jc w:val="both"/>
        <w:rPr>
          <w:rFonts w:asciiTheme="minorHAnsi" w:hAnsiTheme="minorHAnsi" w:cstheme="minorHAnsi"/>
          <w:color w:val="000000"/>
          <w:lang w:eastAsia="hr-HR"/>
        </w:rPr>
      </w:pPr>
    </w:p>
    <w:p w:rsidR="004B385F" w:rsidRDefault="004B385F">
      <w:pPr>
        <w:pStyle w:val="Bezproreda1"/>
        <w:jc w:val="both"/>
        <w:rPr>
          <w:rFonts w:asciiTheme="minorHAnsi" w:hAnsiTheme="minorHAnsi" w:cstheme="minorHAnsi"/>
          <w:color w:val="000000"/>
          <w:lang w:eastAsia="hr-HR"/>
        </w:rPr>
      </w:pPr>
    </w:p>
    <w:p w:rsidR="004B385F" w:rsidRDefault="00564EFE">
      <w:pPr>
        <w:pStyle w:val="Bezproreda1"/>
        <w:jc w:val="both"/>
        <w:rPr>
          <w:rFonts w:asciiTheme="minorHAnsi" w:hAnsiTheme="minorHAnsi" w:cstheme="minorHAnsi"/>
          <w:color w:val="000000"/>
          <w:lang w:eastAsia="hr-HR"/>
        </w:rPr>
      </w:pPr>
      <w:r>
        <w:rPr>
          <w:rFonts w:asciiTheme="minorHAnsi" w:hAnsiTheme="minorHAnsi" w:cstheme="minorHAnsi"/>
          <w:color w:val="000000"/>
          <w:lang w:eastAsia="hr-HR"/>
        </w:rPr>
        <w:t>Radni odnos u Školi ne može zasnovati osoba za koju postoje zapreke iz članka 106. Zakona.</w:t>
      </w:r>
    </w:p>
    <w:p w:rsidR="004B385F" w:rsidRDefault="004B385F">
      <w:pPr>
        <w:pStyle w:val="Bezproreda1"/>
        <w:jc w:val="both"/>
        <w:rPr>
          <w:rFonts w:asciiTheme="minorHAnsi" w:hAnsiTheme="minorHAnsi" w:cstheme="minorHAnsi"/>
          <w:color w:val="000000"/>
          <w:lang w:eastAsia="hr-HR"/>
        </w:rPr>
      </w:pPr>
    </w:p>
    <w:p w:rsidR="004B385F" w:rsidRDefault="00564EFE">
      <w:pPr>
        <w:pStyle w:val="Bezproreda1"/>
        <w:jc w:val="both"/>
        <w:rPr>
          <w:rFonts w:asciiTheme="minorHAnsi" w:hAnsiTheme="minorHAnsi" w:cstheme="minorHAnsi"/>
          <w:color w:val="000000"/>
          <w:lang w:eastAsia="hr-HR"/>
        </w:rPr>
      </w:pPr>
      <w:r>
        <w:rPr>
          <w:rFonts w:asciiTheme="minorHAnsi" w:hAnsiTheme="minorHAnsi" w:cstheme="minorHAnsi"/>
          <w:color w:val="000000"/>
          <w:lang w:eastAsia="hr-HR"/>
        </w:rPr>
        <w:t>U vlastoručno potpisanoj prijavi na natječaj potrebno je navesti:</w:t>
      </w:r>
    </w:p>
    <w:p w:rsidR="004B385F" w:rsidRDefault="00564EFE">
      <w:pPr>
        <w:pStyle w:val="Bezproreda1"/>
        <w:jc w:val="both"/>
        <w:rPr>
          <w:rFonts w:asciiTheme="minorHAnsi" w:hAnsiTheme="minorHAnsi" w:cstheme="minorHAnsi"/>
          <w:color w:val="000000"/>
          <w:lang w:eastAsia="hr-HR"/>
        </w:rPr>
      </w:pPr>
      <w:r>
        <w:rPr>
          <w:rFonts w:asciiTheme="minorHAnsi" w:hAnsiTheme="minorHAnsi" w:cstheme="minorHAnsi"/>
          <w:color w:val="000000"/>
          <w:lang w:eastAsia="hr-HR"/>
        </w:rPr>
        <w:t>- osobne podatke: ime i prezime, adresu stanovanja, broj telefona/mobitela, e-mail adresu</w:t>
      </w:r>
    </w:p>
    <w:p w:rsidR="004B385F" w:rsidRDefault="00564EFE">
      <w:pPr>
        <w:pStyle w:val="Bezproreda1"/>
        <w:jc w:val="both"/>
        <w:rPr>
          <w:rFonts w:asciiTheme="minorHAnsi" w:hAnsiTheme="minorHAnsi" w:cstheme="minorHAnsi"/>
          <w:color w:val="000000"/>
          <w:lang w:eastAsia="hr-HR"/>
        </w:rPr>
      </w:pPr>
      <w:r>
        <w:rPr>
          <w:rFonts w:asciiTheme="minorHAnsi" w:hAnsiTheme="minorHAnsi" w:cstheme="minorHAnsi"/>
          <w:color w:val="000000"/>
          <w:lang w:eastAsia="hr-HR"/>
        </w:rPr>
        <w:t xml:space="preserve">- naziv </w:t>
      </w:r>
      <w:r>
        <w:rPr>
          <w:rFonts w:asciiTheme="minorHAnsi" w:hAnsiTheme="minorHAnsi" w:cstheme="minorHAnsi"/>
          <w:color w:val="000000"/>
          <w:lang w:eastAsia="hr-HR"/>
        </w:rPr>
        <w:t>radnog mjesta na koje se kandidat prijavljuje.</w:t>
      </w:r>
    </w:p>
    <w:p w:rsidR="004B385F" w:rsidRDefault="00564EFE">
      <w:pPr>
        <w:pStyle w:val="Bezproreda1"/>
        <w:jc w:val="both"/>
        <w:rPr>
          <w:rFonts w:asciiTheme="minorHAnsi" w:hAnsiTheme="minorHAnsi" w:cstheme="minorHAnsi"/>
          <w:color w:val="000000"/>
          <w:lang w:eastAsia="hr-HR"/>
        </w:rPr>
      </w:pPr>
      <w:r>
        <w:rPr>
          <w:rFonts w:asciiTheme="minorHAnsi" w:hAnsiTheme="minorHAnsi" w:cstheme="minorHAnsi"/>
          <w:color w:val="000000"/>
          <w:lang w:eastAsia="hr-HR"/>
        </w:rPr>
        <w:t>Na e-mail adresu koju kandidat navede u prijavi na natječaj bit će dostavljena obavijest o datumu, vremenu i mjestu te načinu procjene odnosno testiranja.</w:t>
      </w:r>
    </w:p>
    <w:p w:rsidR="004B385F" w:rsidRDefault="004B385F">
      <w:pPr>
        <w:pStyle w:val="Bezproreda1"/>
        <w:jc w:val="both"/>
        <w:rPr>
          <w:rFonts w:asciiTheme="minorHAnsi" w:hAnsiTheme="minorHAnsi" w:cstheme="minorHAnsi"/>
          <w:lang w:eastAsia="hr-HR"/>
        </w:rPr>
      </w:pPr>
    </w:p>
    <w:p w:rsidR="004B385F" w:rsidRDefault="00564EFE">
      <w:pPr>
        <w:pStyle w:val="Bezproreda1"/>
        <w:jc w:val="both"/>
        <w:rPr>
          <w:rFonts w:asciiTheme="minorHAnsi" w:hAnsiTheme="minorHAnsi" w:cstheme="minorHAnsi"/>
          <w:lang w:eastAsia="hr-HR"/>
        </w:rPr>
      </w:pPr>
      <w:r>
        <w:rPr>
          <w:rFonts w:asciiTheme="minorHAnsi" w:hAnsiTheme="minorHAnsi" w:cstheme="minorHAnsi"/>
          <w:lang w:eastAsia="hr-HR"/>
        </w:rPr>
        <w:t>Uz  prijavu  na natječaj potrebno je priložiti:</w:t>
      </w:r>
    </w:p>
    <w:p w:rsidR="004B385F" w:rsidRDefault="00564EFE">
      <w:pPr>
        <w:pStyle w:val="Bezproreda1"/>
        <w:numPr>
          <w:ilvl w:val="0"/>
          <w:numId w:val="2"/>
        </w:numPr>
        <w:jc w:val="both"/>
        <w:rPr>
          <w:rFonts w:asciiTheme="minorHAnsi" w:hAnsiTheme="minorHAnsi" w:cstheme="minorHAnsi"/>
          <w:lang w:eastAsia="hr-HR"/>
        </w:rPr>
      </w:pPr>
      <w:r>
        <w:rPr>
          <w:rFonts w:asciiTheme="minorHAnsi" w:hAnsiTheme="minorHAnsi" w:cstheme="minorHAnsi"/>
          <w:lang w:eastAsia="hr-HR"/>
        </w:rPr>
        <w:t>životopis</w:t>
      </w:r>
    </w:p>
    <w:p w:rsidR="004B385F" w:rsidRDefault="00564EFE">
      <w:pPr>
        <w:pStyle w:val="Bezproreda1"/>
        <w:numPr>
          <w:ilvl w:val="0"/>
          <w:numId w:val="2"/>
        </w:numPr>
        <w:jc w:val="both"/>
        <w:rPr>
          <w:rFonts w:asciiTheme="minorHAnsi" w:hAnsiTheme="minorHAnsi" w:cstheme="minorHAnsi"/>
          <w:lang w:eastAsia="hr-HR"/>
        </w:rPr>
      </w:pPr>
      <w:r>
        <w:rPr>
          <w:rFonts w:asciiTheme="minorHAnsi" w:hAnsiTheme="minorHAnsi" w:cstheme="minorHAnsi"/>
          <w:lang w:eastAsia="hr-HR"/>
        </w:rPr>
        <w:t>diplomu odnosno dokaz o stečenoj stručnoj spremi</w:t>
      </w:r>
    </w:p>
    <w:p w:rsidR="004B385F" w:rsidRDefault="00564EFE">
      <w:pPr>
        <w:pStyle w:val="Bezproreda1"/>
        <w:numPr>
          <w:ilvl w:val="0"/>
          <w:numId w:val="2"/>
        </w:numPr>
        <w:jc w:val="both"/>
        <w:rPr>
          <w:rFonts w:asciiTheme="minorHAnsi" w:hAnsiTheme="minorHAnsi" w:cstheme="minorHAnsi"/>
          <w:lang w:eastAsia="hr-HR"/>
        </w:rPr>
      </w:pPr>
      <w:r>
        <w:rPr>
          <w:rFonts w:asciiTheme="minorHAnsi" w:hAnsiTheme="minorHAnsi" w:cstheme="minorHAnsi"/>
          <w:lang w:eastAsia="hr-HR"/>
        </w:rPr>
        <w:t>dokaz o državljanstvu</w:t>
      </w:r>
    </w:p>
    <w:p w:rsidR="004B385F" w:rsidRDefault="00564EFE">
      <w:pPr>
        <w:pStyle w:val="Bezproreda1"/>
        <w:numPr>
          <w:ilvl w:val="0"/>
          <w:numId w:val="2"/>
        </w:numPr>
        <w:jc w:val="both"/>
        <w:rPr>
          <w:rFonts w:asciiTheme="minorHAnsi" w:hAnsiTheme="minorHAnsi" w:cstheme="minorHAnsi"/>
          <w:lang w:eastAsia="hr-HR"/>
        </w:rPr>
      </w:pPr>
      <w:r>
        <w:rPr>
          <w:rFonts w:asciiTheme="minorHAnsi" w:hAnsiTheme="minorHAnsi" w:cstheme="minorHAnsi"/>
          <w:lang w:eastAsia="hr-HR"/>
        </w:rPr>
        <w:t>uvjerenje nadležnog suda da podnositelj prijave nije pod istragom i da se protiv podnositelja prijave ne vodi kazneni postupak glede zapreka za zasnivanje radnog odnosa iz članka 106. Zakona s naznakom roka izdavanja ne starije od mjesec dana na dan raspis</w:t>
      </w:r>
      <w:r>
        <w:rPr>
          <w:rFonts w:asciiTheme="minorHAnsi" w:hAnsiTheme="minorHAnsi" w:cstheme="minorHAnsi"/>
          <w:lang w:eastAsia="hr-HR"/>
        </w:rPr>
        <w:t>ivanja natječaja</w:t>
      </w:r>
    </w:p>
    <w:p w:rsidR="004B385F" w:rsidRDefault="00564EFE">
      <w:pPr>
        <w:pStyle w:val="Bezproreda1"/>
        <w:numPr>
          <w:ilvl w:val="0"/>
          <w:numId w:val="2"/>
        </w:numPr>
        <w:jc w:val="both"/>
        <w:rPr>
          <w:rFonts w:asciiTheme="minorHAnsi" w:hAnsiTheme="minorHAnsi" w:cstheme="minorHAnsi"/>
          <w:i/>
          <w:lang w:eastAsia="hr-HR"/>
        </w:rPr>
      </w:pPr>
      <w:r>
        <w:rPr>
          <w:rFonts w:asciiTheme="minorHAnsi" w:hAnsiTheme="minorHAnsi" w:cstheme="minorHAnsi"/>
          <w:lang w:eastAsia="hr-HR"/>
        </w:rPr>
        <w:t>elektronički zapis ili potvrdu o podacima evidentiranim u bazi podataka Hrvatskog zavoda za mirovinsko osiguranje</w:t>
      </w:r>
    </w:p>
    <w:p w:rsidR="004B385F" w:rsidRDefault="00564EFE">
      <w:pPr>
        <w:pStyle w:val="Bezproreda1"/>
        <w:numPr>
          <w:ilvl w:val="0"/>
          <w:numId w:val="2"/>
        </w:numPr>
        <w:jc w:val="both"/>
        <w:rPr>
          <w:rFonts w:asciiTheme="minorHAnsi" w:hAnsiTheme="minorHAnsi" w:cstheme="minorHAnsi"/>
          <w:i/>
          <w:lang w:eastAsia="hr-HR"/>
        </w:rPr>
      </w:pPr>
      <w:r>
        <w:rPr>
          <w:rFonts w:asciiTheme="minorHAnsi" w:hAnsiTheme="minorHAnsi" w:cstheme="minorHAnsi"/>
          <w:lang w:eastAsia="hr-HR"/>
        </w:rPr>
        <w:t>osobe koje su završile drugi studijski program s minimalno 55 ECTS-a iz matematike iz članka 15. točke b) Pravilnika o odgova</w:t>
      </w:r>
      <w:r>
        <w:rPr>
          <w:rFonts w:asciiTheme="minorHAnsi" w:hAnsiTheme="minorHAnsi" w:cstheme="minorHAnsi"/>
          <w:lang w:eastAsia="hr-HR"/>
        </w:rPr>
        <w:t>rajućoj vrsti obrazovanja učitelja i stručnih suradnika u osnovnoj školi uz navedene isprave dužne su dostaviti i potvrde iz članka 3. stavaka 4. i 5. Pravilnika o odgovarajućoj vrsti obrazovanja učitelja i stručnih suradnika u osnovnoj školi</w:t>
      </w:r>
    </w:p>
    <w:p w:rsidR="004B385F" w:rsidRDefault="00564EFE">
      <w:pPr>
        <w:pStyle w:val="Odlomakpopisa"/>
        <w:numPr>
          <w:ilvl w:val="0"/>
          <w:numId w:val="2"/>
        </w:numPr>
        <w:spacing w:line="252" w:lineRule="auto"/>
        <w:jc w:val="both"/>
        <w:rPr>
          <w:rFonts w:cstheme="minorHAnsi"/>
          <w:i/>
          <w:iCs/>
          <w:lang w:eastAsia="hr-HR"/>
        </w:rPr>
      </w:pPr>
      <w:r>
        <w:rPr>
          <w:rFonts w:cstheme="minorHAnsi"/>
          <w:lang w:eastAsia="hr-HR"/>
        </w:rPr>
        <w:t>ostale potreb</w:t>
      </w:r>
      <w:r>
        <w:rPr>
          <w:rFonts w:cstheme="minorHAnsi"/>
          <w:lang w:eastAsia="hr-HR"/>
        </w:rPr>
        <w:t>ne priloge/isprave/dokaze (za kandidate koji su stekli inozemnu obrazovnu kvalifikaciju,  za kandidate koji se prema posebnim propisima pozivaju na pravo prednosti pri zapošljavanju pod jednakim uvjetima, za kandidate iz članka 105. stavka 6. točke b) 1. i</w:t>
      </w:r>
      <w:r>
        <w:rPr>
          <w:rFonts w:cstheme="minorHAnsi"/>
          <w:lang w:eastAsia="hr-HR"/>
        </w:rPr>
        <w:t xml:space="preserve"> točke c) Zakona dokaz o stečenim pedagoškim kompetencijama i slično).</w:t>
      </w:r>
    </w:p>
    <w:p w:rsidR="004B385F" w:rsidRDefault="004B385F">
      <w:pPr>
        <w:pStyle w:val="Bezproreda1"/>
        <w:jc w:val="both"/>
        <w:rPr>
          <w:rFonts w:asciiTheme="minorHAnsi" w:hAnsiTheme="minorHAnsi" w:cstheme="minorHAnsi"/>
          <w:i/>
          <w:lang w:eastAsia="hr-HR"/>
        </w:rPr>
      </w:pPr>
    </w:p>
    <w:p w:rsidR="004B385F" w:rsidRDefault="00564EFE">
      <w:pPr>
        <w:pStyle w:val="Bezproreda1"/>
        <w:jc w:val="both"/>
        <w:rPr>
          <w:rFonts w:asciiTheme="minorHAnsi" w:hAnsiTheme="minorHAnsi" w:cstheme="minorHAnsi"/>
        </w:rPr>
      </w:pPr>
      <w:r>
        <w:rPr>
          <w:rFonts w:asciiTheme="minorHAnsi" w:hAnsiTheme="minorHAnsi" w:cstheme="minorHAnsi"/>
        </w:rPr>
        <w:t xml:space="preserve">Navedene isprave odnosno prilozi dostavljaju se u neovjerenoj preslici. </w:t>
      </w:r>
    </w:p>
    <w:p w:rsidR="004B385F" w:rsidRDefault="00564EFE">
      <w:pPr>
        <w:pStyle w:val="Bezproreda1"/>
        <w:jc w:val="both"/>
        <w:rPr>
          <w:rFonts w:asciiTheme="minorHAnsi" w:hAnsiTheme="minorHAnsi" w:cstheme="minorHAnsi"/>
          <w:color w:val="000000"/>
        </w:rPr>
      </w:pPr>
      <w:r>
        <w:rPr>
          <w:rFonts w:asciiTheme="minorHAnsi" w:hAnsiTheme="minorHAnsi" w:cstheme="minorHAnsi"/>
          <w:color w:val="000000"/>
        </w:rPr>
        <w:t>Prije sklapanja ugovora o radu odabrani</w:t>
      </w:r>
      <w:r>
        <w:rPr>
          <w:rFonts w:asciiTheme="minorHAnsi" w:hAnsiTheme="minorHAnsi" w:cstheme="minorHAnsi"/>
        </w:rPr>
        <w:t xml:space="preserve"> kandidat</w:t>
      </w:r>
      <w:r>
        <w:rPr>
          <w:rFonts w:asciiTheme="minorHAnsi" w:hAnsiTheme="minorHAnsi" w:cstheme="minorHAnsi"/>
          <w:color w:val="000000"/>
        </w:rPr>
        <w:t xml:space="preserve"> dužan je sve navedene priloge odnosno isprave dostaviti u izvo</w:t>
      </w:r>
      <w:r>
        <w:rPr>
          <w:rFonts w:asciiTheme="minorHAnsi" w:hAnsiTheme="minorHAnsi" w:cstheme="minorHAnsi"/>
          <w:color w:val="000000"/>
        </w:rPr>
        <w:t>rniku ili u preslici ovjerenoj od strane javnog bilježnika sukladno Zakonu o javnom bilježništvu  (Narodne novine, broj 78/93., 29/94., 162/98., 16/07., 75/09., 120/16. i 57/22).</w:t>
      </w:r>
    </w:p>
    <w:p w:rsidR="004B385F" w:rsidRDefault="00564EFE">
      <w:pPr>
        <w:pStyle w:val="Bezproreda1"/>
        <w:jc w:val="both"/>
        <w:rPr>
          <w:rFonts w:asciiTheme="minorHAnsi" w:hAnsiTheme="minorHAnsi" w:cstheme="minorHAnsi"/>
          <w:color w:val="000000"/>
        </w:rPr>
      </w:pPr>
      <w:r>
        <w:rPr>
          <w:rFonts w:asciiTheme="minorHAnsi" w:hAnsiTheme="minorHAnsi" w:cstheme="minorHAnsi"/>
        </w:rPr>
        <w:t>Kandidat koji ostvaruje pravo prednosti pri zapošljavanju</w:t>
      </w:r>
      <w:r>
        <w:rPr>
          <w:rFonts w:asciiTheme="minorHAnsi" w:hAnsiTheme="minorHAnsi" w:cstheme="minorHAnsi"/>
          <w:color w:val="000000"/>
        </w:rPr>
        <w:t xml:space="preserve"> </w:t>
      </w:r>
      <w:r>
        <w:rPr>
          <w:rFonts w:asciiTheme="minorHAnsi" w:hAnsiTheme="minorHAnsi" w:cstheme="minorHAnsi"/>
        </w:rPr>
        <w:t xml:space="preserve">na </w:t>
      </w:r>
      <w:r>
        <w:rPr>
          <w:rFonts w:asciiTheme="minorHAnsi" w:hAnsiTheme="minorHAnsi" w:cstheme="minorHAnsi"/>
          <w:lang w:val="pl-PL"/>
        </w:rPr>
        <w:t>temelju</w:t>
      </w:r>
      <w:r>
        <w:rPr>
          <w:rFonts w:asciiTheme="minorHAnsi" w:hAnsiTheme="minorHAnsi" w:cstheme="minorHAnsi"/>
          <w:color w:val="000000"/>
        </w:rPr>
        <w:t xml:space="preserve"> članka 1</w:t>
      </w:r>
      <w:r>
        <w:rPr>
          <w:rFonts w:asciiTheme="minorHAnsi" w:hAnsiTheme="minorHAnsi" w:cstheme="minorHAnsi"/>
          <w:color w:val="000000"/>
        </w:rPr>
        <w:t xml:space="preserve">02. </w:t>
      </w:r>
      <w:r>
        <w:rPr>
          <w:rFonts w:asciiTheme="minorHAnsi" w:hAnsiTheme="minorHAnsi" w:cstheme="minorHAnsi"/>
        </w:rPr>
        <w:t xml:space="preserve">stavaka 1.-3. </w:t>
      </w:r>
      <w:r>
        <w:rPr>
          <w:rFonts w:asciiTheme="minorHAnsi" w:hAnsiTheme="minorHAnsi" w:cstheme="minorHAnsi"/>
          <w:color w:val="000000"/>
        </w:rPr>
        <w:t xml:space="preserve">Zakona o hrvatskim braniteljima iz Domovinskog rata i članovima njihovih obitelji (Narodne novine, broj: 121/17., 98/19., 84/21. i 156/23.), članka 48.f  Zakona o zaštiti vojnih i civilnih invalida rata (Narodne novine, broj: </w:t>
      </w:r>
      <w:r>
        <w:rPr>
          <w:rFonts w:asciiTheme="minorHAnsi" w:hAnsiTheme="minorHAnsi" w:cstheme="minorHAnsi"/>
          <w:lang w:eastAsia="hr-HR"/>
        </w:rPr>
        <w:t>33/92., 57/9</w:t>
      </w:r>
      <w:r>
        <w:rPr>
          <w:rFonts w:asciiTheme="minorHAnsi" w:hAnsiTheme="minorHAnsi" w:cstheme="minorHAnsi"/>
          <w:lang w:eastAsia="hr-HR"/>
        </w:rPr>
        <w:t>2., 77/92., 27/93., 58/93., 02/94., 76/94., 108/95., 108/96., 82/01.</w:t>
      </w:r>
      <w:r>
        <w:rPr>
          <w:rFonts w:asciiTheme="minorHAnsi" w:hAnsiTheme="minorHAnsi" w:cstheme="minorHAnsi"/>
        </w:rPr>
        <w:t>, 103/03</w:t>
      </w:r>
      <w:r>
        <w:rPr>
          <w:rFonts w:asciiTheme="minorHAnsi" w:hAnsiTheme="minorHAnsi" w:cstheme="minorHAnsi"/>
          <w:lang w:eastAsia="hr-HR"/>
        </w:rPr>
        <w:t>.,</w:t>
      </w:r>
      <w:r>
        <w:rPr>
          <w:rFonts w:asciiTheme="minorHAnsi" w:hAnsiTheme="minorHAnsi" w:cstheme="minorHAnsi"/>
        </w:rPr>
        <w:t xml:space="preserve"> </w:t>
      </w:r>
      <w:r>
        <w:rPr>
          <w:rFonts w:asciiTheme="minorHAnsi" w:hAnsiTheme="minorHAnsi" w:cstheme="minorHAnsi"/>
          <w:lang w:eastAsia="hr-HR"/>
        </w:rPr>
        <w:t>148/13. i 98/19.</w:t>
      </w:r>
      <w:r>
        <w:rPr>
          <w:rFonts w:asciiTheme="minorHAnsi" w:hAnsiTheme="minorHAnsi" w:cstheme="minorHAnsi"/>
          <w:color w:val="000000"/>
        </w:rPr>
        <w:t>), članka 9.  Zakona o profesionalnoj rehabilitaciji i zapošljavanju osoba s invaliditetom (Narodne novine, broj: 157/13., 152/14., 39/18. i 32/20)  i članka 48.</w:t>
      </w:r>
      <w:r>
        <w:rPr>
          <w:rFonts w:asciiTheme="minorHAnsi" w:hAnsiTheme="minorHAnsi" w:cstheme="minorHAnsi"/>
          <w:color w:val="000000"/>
        </w:rPr>
        <w:t xml:space="preserve"> Zakona o civilnim stradalnicima iz Domovinskog rata (Narodne novine 84/21) </w:t>
      </w:r>
      <w:r>
        <w:rPr>
          <w:rFonts w:asciiTheme="minorHAnsi" w:hAnsiTheme="minorHAnsi" w:cstheme="minorHAnsi"/>
        </w:rPr>
        <w:t>dužan je</w:t>
      </w:r>
      <w:r>
        <w:rPr>
          <w:rFonts w:asciiTheme="minorHAnsi" w:hAnsiTheme="minorHAnsi" w:cstheme="minorHAnsi"/>
          <w:color w:val="000000"/>
        </w:rPr>
        <w:t xml:space="preserve"> u prijavi na javni natječaj pozvati se na to pravo i uz prijavu </w:t>
      </w:r>
      <w:r>
        <w:rPr>
          <w:rFonts w:asciiTheme="minorHAnsi" w:hAnsiTheme="minorHAnsi" w:cstheme="minorHAnsi"/>
          <w:lang w:eastAsia="hr-HR"/>
        </w:rPr>
        <w:t>na natječaj</w:t>
      </w:r>
      <w:r>
        <w:rPr>
          <w:rFonts w:asciiTheme="minorHAnsi" w:hAnsiTheme="minorHAnsi" w:cstheme="minorHAnsi"/>
          <w:color w:val="000000"/>
        </w:rPr>
        <w:t xml:space="preserve"> </w:t>
      </w:r>
      <w:r>
        <w:rPr>
          <w:rFonts w:asciiTheme="minorHAnsi" w:hAnsiTheme="minorHAnsi" w:cstheme="minorHAnsi"/>
        </w:rPr>
        <w:t>pored navedenih isprava odnosno priloga</w:t>
      </w:r>
      <w:r>
        <w:rPr>
          <w:rFonts w:asciiTheme="minorHAnsi" w:hAnsiTheme="minorHAnsi" w:cstheme="minorHAnsi"/>
          <w:color w:val="000000"/>
        </w:rPr>
        <w:t xml:space="preserve"> priložiti svu propisanu dokumentaciju prema posebnom za</w:t>
      </w:r>
      <w:r>
        <w:rPr>
          <w:rFonts w:asciiTheme="minorHAnsi" w:hAnsiTheme="minorHAnsi" w:cstheme="minorHAnsi"/>
          <w:color w:val="000000"/>
        </w:rPr>
        <w:t xml:space="preserve">konu </w:t>
      </w:r>
      <w:r>
        <w:rPr>
          <w:rFonts w:asciiTheme="minorHAnsi" w:hAnsiTheme="minorHAnsi" w:cstheme="minorHAnsi"/>
        </w:rPr>
        <w:t>te ima prednost u odnosu na ostale kandidate samo pod jednakim uvjetima.</w:t>
      </w:r>
    </w:p>
    <w:p w:rsidR="004B385F" w:rsidRDefault="00564EFE">
      <w:pPr>
        <w:pStyle w:val="Bezproreda1"/>
        <w:jc w:val="both"/>
        <w:rPr>
          <w:rFonts w:asciiTheme="minorHAnsi" w:hAnsiTheme="minorHAnsi" w:cstheme="minorHAnsi"/>
        </w:rPr>
      </w:pPr>
      <w:r>
        <w:rPr>
          <w:rFonts w:asciiTheme="minorHAnsi" w:hAnsiTheme="minorHAnsi" w:cstheme="minorHAnsi"/>
        </w:rPr>
        <w:t xml:space="preserve">Kandidat koji se poziva na pravo prednosti pri zapošljavanju na </w:t>
      </w:r>
      <w:r>
        <w:rPr>
          <w:rFonts w:asciiTheme="minorHAnsi" w:hAnsiTheme="minorHAnsi" w:cstheme="minorHAnsi"/>
          <w:lang w:val="pl-PL"/>
        </w:rPr>
        <w:t xml:space="preserve">temelju </w:t>
      </w:r>
      <w:r>
        <w:rPr>
          <w:rFonts w:asciiTheme="minorHAnsi" w:hAnsiTheme="minorHAnsi" w:cstheme="minorHAnsi"/>
        </w:rPr>
        <w:t xml:space="preserve">članka 102. stavaka 1.-3. </w:t>
      </w:r>
      <w:r>
        <w:rPr>
          <w:rFonts w:asciiTheme="minorHAnsi" w:hAnsiTheme="minorHAnsi" w:cstheme="minorHAnsi"/>
          <w:color w:val="231F20"/>
          <w:lang w:eastAsia="en-GB"/>
        </w:rPr>
        <w:t>Zakona o hrvatskim braniteljima iz Domovinskog rata i članovima njihovih obitelj</w:t>
      </w:r>
      <w:r>
        <w:rPr>
          <w:rFonts w:asciiTheme="minorHAnsi" w:hAnsiTheme="minorHAnsi" w:cstheme="minorHAnsi"/>
          <w:color w:val="231F20"/>
          <w:lang w:eastAsia="en-GB"/>
        </w:rPr>
        <w:t>i</w:t>
      </w:r>
      <w:r>
        <w:rPr>
          <w:rFonts w:asciiTheme="minorHAnsi" w:hAnsiTheme="minorHAnsi" w:cstheme="minorHAnsi"/>
        </w:rPr>
        <w:t xml:space="preserve"> dužan je uz prijavu na natječaj pored navedenih isprava odnosno priloga priložiti i sve potrebne dokaze iz članka 103. </w:t>
      </w:r>
      <w:r>
        <w:rPr>
          <w:rFonts w:asciiTheme="minorHAnsi" w:hAnsiTheme="minorHAnsi" w:cstheme="minorHAnsi"/>
        </w:rPr>
        <w:lastRenderedPageBreak/>
        <w:t xml:space="preserve">stavka 1. </w:t>
      </w:r>
      <w:r>
        <w:rPr>
          <w:rFonts w:asciiTheme="minorHAnsi" w:hAnsiTheme="minorHAnsi" w:cstheme="minorHAnsi"/>
          <w:color w:val="231F20"/>
          <w:lang w:eastAsia="en-GB"/>
        </w:rPr>
        <w:t>Zakona o hrvatskim braniteljima iz Domovinskog rata i članovima njihovih obitelji</w:t>
      </w:r>
      <w:r>
        <w:rPr>
          <w:rFonts w:asciiTheme="minorHAnsi" w:hAnsiTheme="minorHAnsi" w:cstheme="minorHAnsi"/>
        </w:rPr>
        <w:t xml:space="preserve"> koji su dostupni na poveznici na internetsk</w:t>
      </w:r>
      <w:r>
        <w:rPr>
          <w:rFonts w:asciiTheme="minorHAnsi" w:hAnsiTheme="minorHAnsi" w:cstheme="minorHAnsi"/>
        </w:rPr>
        <w:t>u stranicu Ministarstva hrvatskih branitelja:</w:t>
      </w:r>
    </w:p>
    <w:p w:rsidR="004B385F" w:rsidRDefault="00564EFE">
      <w:pPr>
        <w:jc w:val="both"/>
        <w:rPr>
          <w:sz w:val="22"/>
        </w:rPr>
      </w:pPr>
      <w:hyperlink r:id="rId7" w:history="1">
        <w:r>
          <w:rPr>
            <w:rStyle w:val="Hiperveza"/>
            <w:sz w:val="22"/>
          </w:rPr>
          <w:t>https://branitelji.gov.hr/UserDocsIma</w:t>
        </w:r>
        <w:r>
          <w:rPr>
            <w:rStyle w:val="Hiperveza"/>
            <w:sz w:val="22"/>
          </w:rPr>
          <w:t>ges/dokumenti/Nikola/popis%20dokaza%20za%20ostvarivanje%20prava%20prednosti%20pri%20zapo%C5%A1ljavanju-%20ZOHBDR%202021.pdf</w:t>
        </w:r>
      </w:hyperlink>
    </w:p>
    <w:p w:rsidR="004B385F" w:rsidRDefault="00564EFE">
      <w:pPr>
        <w:jc w:val="both"/>
        <w:rPr>
          <w:rFonts w:cstheme="minorHAnsi"/>
          <w:sz w:val="22"/>
        </w:rPr>
      </w:pPr>
      <w:r>
        <w:rPr>
          <w:rFonts w:cstheme="minorHAnsi"/>
          <w:sz w:val="22"/>
        </w:rPr>
        <w:t>Kandidat koji se poziva na pravo prednosti pri zapošljavanju na temelju članka 48. stavaka 1.-3. Zakona o civilnim stradalnicima iz Domovinskog rata (Narodne novine broj: 84/21) dužan je uz prijavu na natječaj pored navedenih isprava odnosno priloga prilož</w:t>
      </w:r>
      <w:r>
        <w:rPr>
          <w:rFonts w:cstheme="minorHAnsi"/>
          <w:sz w:val="22"/>
        </w:rPr>
        <w:t>iti i sve potrebne dokaze iz članka 49. stavka 1. Zakona o civilnim stradalnicima iz Domovinskog rata (Narodne novine broj: 84/21) koji su dostupni na poveznici:</w:t>
      </w:r>
    </w:p>
    <w:p w:rsidR="004B385F" w:rsidRDefault="00564EFE">
      <w:pPr>
        <w:jc w:val="both"/>
        <w:rPr>
          <w:rFonts w:cstheme="minorHAnsi"/>
          <w:sz w:val="22"/>
        </w:rPr>
      </w:pPr>
      <w:hyperlink r:id="rId8" w:history="1">
        <w:r>
          <w:rPr>
            <w:rStyle w:val="Hiperveza"/>
            <w:rFonts w:ascii="Arial" w:hAnsi="Arial" w:cs="Arial"/>
            <w:sz w:val="22"/>
            <w:shd w:val="clear" w:color="auto" w:fill="FFFFFF"/>
          </w:rPr>
          <w:t>https://branitelji.gov.hr/UserDocsImages//dokumenti/Nikola//popis%20dokaza%20za%20ostvarivanje%20prava%20prednosti%20pri%20zapo%C5%A1ljavanju-%2</w:t>
        </w:r>
        <w:r>
          <w:rPr>
            <w:rStyle w:val="Hiperveza"/>
            <w:rFonts w:ascii="Arial" w:hAnsi="Arial" w:cs="Arial"/>
            <w:sz w:val="22"/>
            <w:shd w:val="clear" w:color="auto" w:fill="FFFFFF"/>
          </w:rPr>
          <w:t>0Zakon%20o%20civilnim%20stradalnicima%20iz%20DR.pdf</w:t>
        </w:r>
      </w:hyperlink>
    </w:p>
    <w:p w:rsidR="004B385F" w:rsidRDefault="00564EFE">
      <w:pPr>
        <w:jc w:val="both"/>
        <w:rPr>
          <w:color w:val="0000FF"/>
          <w:sz w:val="22"/>
          <w:u w:val="single"/>
        </w:rPr>
      </w:pPr>
      <w:r>
        <w:rPr>
          <w:rFonts w:cstheme="minorHAnsi"/>
          <w:sz w:val="22"/>
        </w:rPr>
        <w:t>Kandidat koji je pravodobno dostavio potpunu prijavu sa svim prilozima odnosno ispravama i ispunjava uvjete natječaja obvezan je pristupiti procjeni odnosno testiranju prema odredbama Pravilnika o post</w:t>
      </w:r>
      <w:r>
        <w:rPr>
          <w:rFonts w:cstheme="minorHAnsi"/>
          <w:sz w:val="22"/>
        </w:rPr>
        <w:t xml:space="preserve">upku zapošljavanja te procjeni i vrednovanju kandidata za zapošljavanje u Osnovnoj školi Žrnovnica. Pravilnik je dostupan na poveznici: </w:t>
      </w:r>
      <w:hyperlink r:id="rId9" w:history="1">
        <w:r>
          <w:rPr>
            <w:color w:val="0000FF"/>
            <w:sz w:val="22"/>
            <w:u w:val="single"/>
          </w:rPr>
          <w:t>Dokumenti | Osnovna škola</w:t>
        </w:r>
        <w:bookmarkStart w:id="0" w:name="_GoBack"/>
        <w:bookmarkEnd w:id="0"/>
        <w:r>
          <w:rPr>
            <w:color w:val="0000FF"/>
            <w:sz w:val="22"/>
            <w:u w:val="single"/>
          </w:rPr>
          <w:t xml:space="preserve"> </w:t>
        </w:r>
        <w:r>
          <w:rPr>
            <w:color w:val="0000FF"/>
            <w:sz w:val="22"/>
            <w:u w:val="single"/>
          </w:rPr>
          <w:t>"Žrnovnica" (skole.hr)</w:t>
        </w:r>
      </w:hyperlink>
    </w:p>
    <w:p w:rsidR="004B385F" w:rsidRDefault="00564EFE">
      <w:pPr>
        <w:jc w:val="both"/>
        <w:rPr>
          <w:rFonts w:asciiTheme="minorHAnsi" w:hAnsiTheme="minorHAnsi" w:cstheme="minorHAnsi"/>
          <w:sz w:val="22"/>
        </w:rPr>
      </w:pPr>
      <w:r>
        <w:rPr>
          <w:rFonts w:asciiTheme="minorHAnsi" w:hAnsiTheme="minorHAnsi" w:cstheme="minorHAnsi"/>
          <w:sz w:val="22"/>
        </w:rPr>
        <w:t>Na javno dos</w:t>
      </w:r>
      <w:r>
        <w:rPr>
          <w:rFonts w:asciiTheme="minorHAnsi" w:hAnsiTheme="minorHAnsi" w:cstheme="minorHAnsi"/>
          <w:sz w:val="22"/>
        </w:rPr>
        <w:t xml:space="preserve">tupnoj mrežnoj stranici Škole, poveznica:  </w:t>
      </w:r>
      <w:hyperlink r:id="rId10" w:history="1">
        <w:r>
          <w:rPr>
            <w:rStyle w:val="Hiperveza"/>
            <w:sz w:val="22"/>
          </w:rPr>
          <w:t>http://os-zrnovnica-st.skole.hr/natjecaji</w:t>
        </w:r>
      </w:hyperlink>
      <w:r>
        <w:rPr>
          <w:sz w:val="22"/>
        </w:rPr>
        <w:t xml:space="preserve"> </w:t>
      </w:r>
      <w:r>
        <w:rPr>
          <w:rFonts w:asciiTheme="minorHAnsi" w:eastAsiaTheme="minorHAnsi" w:hAnsiTheme="minorHAnsi" w:cstheme="minorHAnsi"/>
          <w:sz w:val="22"/>
        </w:rPr>
        <w:t>će se</w:t>
      </w:r>
      <w:r>
        <w:rPr>
          <w:rFonts w:asciiTheme="minorHAnsi" w:hAnsiTheme="minorHAnsi" w:cstheme="minorHAnsi"/>
          <w:sz w:val="22"/>
        </w:rPr>
        <w:t xml:space="preserve"> najkasnije do isteka roka za podnošenje prijave na natječaj objaviti način procjene odnosno testiranja kandi</w:t>
      </w:r>
      <w:r>
        <w:rPr>
          <w:rFonts w:asciiTheme="minorHAnsi" w:hAnsiTheme="minorHAnsi" w:cstheme="minorHAnsi"/>
          <w:sz w:val="22"/>
        </w:rPr>
        <w:t xml:space="preserve">data te pravni i drugi izvori za pripremu kandidata ako se procjena odnosno testiranje provodi o poznavanju propisa. </w:t>
      </w:r>
    </w:p>
    <w:p w:rsidR="004B385F" w:rsidRDefault="00564EFE">
      <w:pPr>
        <w:pStyle w:val="Bezproreda1"/>
        <w:jc w:val="both"/>
        <w:rPr>
          <w:rFonts w:asciiTheme="minorHAnsi" w:hAnsiTheme="minorHAnsi" w:cstheme="minorHAnsi"/>
          <w:color w:val="000000"/>
        </w:rPr>
      </w:pPr>
      <w:r>
        <w:rPr>
          <w:rFonts w:asciiTheme="minorHAnsi" w:hAnsiTheme="minorHAnsi" w:cstheme="minorHAnsi"/>
        </w:rPr>
        <w:t xml:space="preserve">Kandidat </w:t>
      </w:r>
      <w:r>
        <w:rPr>
          <w:rFonts w:asciiTheme="minorHAnsi" w:hAnsiTheme="minorHAnsi" w:cstheme="minorHAnsi"/>
          <w:color w:val="000000"/>
        </w:rPr>
        <w:t xml:space="preserve">prijavom na natječaj </w:t>
      </w:r>
      <w:r>
        <w:rPr>
          <w:rFonts w:asciiTheme="minorHAnsi" w:hAnsiTheme="minorHAnsi" w:cstheme="minorHAnsi"/>
        </w:rPr>
        <w:t xml:space="preserve">daje </w:t>
      </w:r>
      <w:r>
        <w:rPr>
          <w:rFonts w:asciiTheme="minorHAnsi" w:hAnsiTheme="minorHAnsi" w:cstheme="minorHAnsi"/>
          <w:color w:val="000000"/>
        </w:rPr>
        <w:t>privolu za obradu osobnih podataka navedenih u svim dostavljenim prilozima odnosno ispravama za potrebe</w:t>
      </w:r>
      <w:r>
        <w:rPr>
          <w:rFonts w:asciiTheme="minorHAnsi" w:hAnsiTheme="minorHAnsi" w:cstheme="minorHAnsi"/>
          <w:color w:val="000000"/>
        </w:rPr>
        <w:t xml:space="preserve"> provedbe javnog natječaja</w:t>
      </w:r>
      <w:r>
        <w:rPr>
          <w:rFonts w:asciiTheme="minorHAnsi" w:hAnsiTheme="minorHAnsi" w:cstheme="minorHAnsi"/>
        </w:rPr>
        <w:t xml:space="preserve"> sukladno važećim propisima o zaštiti osobnih podataka.</w:t>
      </w:r>
    </w:p>
    <w:p w:rsidR="004B385F" w:rsidRDefault="00564EFE">
      <w:pPr>
        <w:pStyle w:val="Bezproreda1"/>
        <w:jc w:val="both"/>
        <w:rPr>
          <w:rFonts w:asciiTheme="minorHAnsi" w:hAnsiTheme="minorHAnsi" w:cstheme="minorHAnsi"/>
          <w:color w:val="000000"/>
        </w:rPr>
      </w:pPr>
      <w:r>
        <w:rPr>
          <w:rFonts w:asciiTheme="minorHAnsi" w:hAnsiTheme="minorHAnsi" w:cstheme="minorHAnsi"/>
        </w:rPr>
        <w:t>Rok za podnošenje prijave na natječaj je osam dana od dana objave natječaja na mrežnim stranicama i oglasnoj ploči Škole te mrežnim stranicama i oglasnim pločama Hrvatskog za</w:t>
      </w:r>
      <w:r>
        <w:rPr>
          <w:rFonts w:asciiTheme="minorHAnsi" w:hAnsiTheme="minorHAnsi" w:cstheme="minorHAnsi"/>
        </w:rPr>
        <w:t>voda za zapošljavanje.</w:t>
      </w:r>
    </w:p>
    <w:p w:rsidR="004B385F" w:rsidRDefault="00564EFE">
      <w:pPr>
        <w:pStyle w:val="Bezproreda1"/>
        <w:jc w:val="both"/>
        <w:rPr>
          <w:rFonts w:asciiTheme="minorHAnsi" w:hAnsiTheme="minorHAnsi" w:cstheme="minorHAnsi"/>
          <w:color w:val="000000"/>
        </w:rPr>
      </w:pPr>
      <w:r>
        <w:rPr>
          <w:rFonts w:asciiTheme="minorHAnsi" w:hAnsiTheme="minorHAnsi" w:cstheme="minorHAnsi"/>
        </w:rPr>
        <w:t xml:space="preserve">Pisane prijave na natječaj dostavljaju se neposredno ili poštom na adresu: </w:t>
      </w:r>
      <w:r>
        <w:rPr>
          <w:rFonts w:asciiTheme="minorHAnsi" w:hAnsiTheme="minorHAnsi" w:cstheme="minorHAnsi"/>
          <w:lang w:val="pl-PL"/>
        </w:rPr>
        <w:t xml:space="preserve">Osnovna škola  Žrnovnica, Hrvatskih velikana 41, 21251 Žrnovnica </w:t>
      </w:r>
      <w:r>
        <w:rPr>
          <w:rFonts w:asciiTheme="minorHAnsi" w:hAnsiTheme="minorHAnsi" w:cstheme="minorHAnsi"/>
        </w:rPr>
        <w:t xml:space="preserve"> s naznakom ˝za natječaj- učitelj matematike˝.</w:t>
      </w:r>
    </w:p>
    <w:p w:rsidR="004B385F" w:rsidRDefault="00564EFE">
      <w:pPr>
        <w:pStyle w:val="Bezproreda1"/>
        <w:jc w:val="both"/>
        <w:rPr>
          <w:rFonts w:asciiTheme="minorHAnsi" w:hAnsiTheme="minorHAnsi" w:cstheme="minorHAnsi"/>
          <w:color w:val="000000"/>
        </w:rPr>
      </w:pPr>
      <w:r>
        <w:rPr>
          <w:rFonts w:asciiTheme="minorHAnsi" w:hAnsiTheme="minorHAnsi" w:cstheme="minorHAnsi"/>
        </w:rPr>
        <w:t>Nepravodobne i nepotpune prijave neće se razma</w:t>
      </w:r>
      <w:r>
        <w:rPr>
          <w:rFonts w:asciiTheme="minorHAnsi" w:hAnsiTheme="minorHAnsi" w:cstheme="minorHAnsi"/>
        </w:rPr>
        <w:t>trati.</w:t>
      </w:r>
    </w:p>
    <w:p w:rsidR="004B385F" w:rsidRDefault="00564EFE">
      <w:pPr>
        <w:pStyle w:val="Bezproreda1"/>
        <w:jc w:val="both"/>
        <w:rPr>
          <w:rFonts w:asciiTheme="minorHAnsi" w:hAnsiTheme="minorHAnsi" w:cstheme="minorHAnsi"/>
        </w:rPr>
      </w:pPr>
      <w:r>
        <w:rPr>
          <w:rFonts w:asciiTheme="minorHAnsi" w:hAnsiTheme="minorHAnsi" w:cstheme="minorHAnsi"/>
        </w:rPr>
        <w:t xml:space="preserve">Kandidat prijavljen na natječaj o rezultatima natječaja bit će obaviješten putem mrežne stranice Škole, poveznica: </w:t>
      </w:r>
      <w:hyperlink r:id="rId11" w:history="1"/>
      <w:hyperlink r:id="rId12" w:history="1">
        <w:r w:rsidR="00D104ED">
          <w:rPr>
            <w:rStyle w:val="Hiperveza"/>
          </w:rPr>
          <w:t>http://os-zrnovnica-s</w:t>
        </w:r>
        <w:r w:rsidR="00D104ED">
          <w:rPr>
            <w:rStyle w:val="Hiperveza"/>
          </w:rPr>
          <w:t>t</w:t>
        </w:r>
        <w:r w:rsidR="00D104ED">
          <w:rPr>
            <w:rStyle w:val="Hiperveza"/>
          </w:rPr>
          <w:t>.skole.hr/natjecaji</w:t>
        </w:r>
      </w:hyperlink>
      <w:r>
        <w:rPr>
          <w:rFonts w:asciiTheme="minorHAnsi" w:hAnsiTheme="minorHAnsi" w:cstheme="minorHAnsi"/>
        </w:rPr>
        <w:t xml:space="preserve"> najkasnije u roku od petnaest dana od dana sklapanja ugovora o radu s </w:t>
      </w:r>
      <w:r>
        <w:rPr>
          <w:rFonts w:asciiTheme="minorHAnsi" w:hAnsiTheme="minorHAnsi" w:cstheme="minorHAnsi"/>
          <w:color w:val="000000"/>
        </w:rPr>
        <w:t>odabranim</w:t>
      </w:r>
      <w:r>
        <w:rPr>
          <w:rFonts w:asciiTheme="minorHAnsi" w:hAnsiTheme="minorHAnsi" w:cstheme="minorHAnsi"/>
        </w:rPr>
        <w:t xml:space="preserve"> kandidatom. Ako se na natječaj prijavi kandidat ili kandidati koji se pozivaju na pravo prednosti pri zapošljavanju prema posebnom propisu, svi će kandidati biti obaviješteni</w:t>
      </w:r>
      <w:r>
        <w:rPr>
          <w:rFonts w:asciiTheme="minorHAnsi" w:hAnsiTheme="minorHAnsi" w:cstheme="minorHAnsi"/>
        </w:rPr>
        <w:t xml:space="preserve"> sukladno članku 23. stavku 4. Pravilnika.</w:t>
      </w:r>
    </w:p>
    <w:p w:rsidR="004B385F" w:rsidRDefault="004B385F">
      <w:pPr>
        <w:pStyle w:val="Bezproreda1"/>
        <w:rPr>
          <w:rFonts w:asciiTheme="minorHAnsi" w:hAnsiTheme="minorHAnsi" w:cstheme="minorHAnsi"/>
        </w:rPr>
      </w:pPr>
    </w:p>
    <w:p w:rsidR="004B385F" w:rsidRDefault="00564EFE">
      <w:pPr>
        <w:pStyle w:val="Bezproreda1"/>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Ravnateljica:</w:t>
      </w:r>
    </w:p>
    <w:p w:rsidR="004B385F" w:rsidRDefault="00564EFE">
      <w:pPr>
        <w:pStyle w:val="Bezproreda1"/>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Matija Šitum, prof.</w:t>
      </w:r>
    </w:p>
    <w:p w:rsidR="004B385F" w:rsidRDefault="00564EFE">
      <w:pPr>
        <w:pStyle w:val="Bezproreda1"/>
        <w:rPr>
          <w:rFonts w:asciiTheme="minorHAnsi" w:hAnsiTheme="minorHAnsi" w:cstheme="minorHAnsi"/>
        </w:rPr>
      </w:pPr>
      <w:r>
        <w:rPr>
          <w:rFonts w:asciiTheme="minorHAnsi" w:hAnsiTheme="minorHAnsi" w:cstheme="minorHAnsi"/>
        </w:rPr>
        <w:tab/>
      </w:r>
    </w:p>
    <w:sectPr w:rsidR="004B38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inion Pro">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2BC"/>
    <w:multiLevelType w:val="multilevel"/>
    <w:tmpl w:val="1DB8A03E"/>
    <w:lvl w:ilvl="0">
      <w:start w:val="1"/>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64892628"/>
    <w:multiLevelType w:val="multilevel"/>
    <w:tmpl w:val="DC8EB3AE"/>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87B0E24"/>
    <w:multiLevelType w:val="multilevel"/>
    <w:tmpl w:val="CA26B1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85F"/>
    <w:rsid w:val="004B385F"/>
    <w:rsid w:val="00564EFE"/>
    <w:rsid w:val="00D104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7299C1-F4E1-47D6-AB3B-F8A885E0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11" w:line="268" w:lineRule="auto"/>
      <w:ind w:left="10" w:hanging="10"/>
    </w:pPr>
    <w:rPr>
      <w:rFonts w:ascii="Calibri" w:eastAsia="Calibri" w:hAnsi="Calibri" w:cs="Calibri"/>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pPr>
      <w:suppressAutoHyphens/>
      <w:autoSpaceDN w:val="0"/>
      <w:spacing w:after="0" w:line="240" w:lineRule="auto"/>
      <w:textAlignment w:val="baseline"/>
    </w:pPr>
    <w:rPr>
      <w:rFonts w:ascii="Times New Roman" w:eastAsia="Times New Roman" w:hAnsi="Times New Roman" w:cs="Times New Roman"/>
      <w:color w:val="000000"/>
      <w:sz w:val="24"/>
      <w:szCs w:val="24"/>
    </w:rPr>
  </w:style>
  <w:style w:type="table" w:styleId="Reetkatablice">
    <w:name w:val="Table Grid"/>
    <w:basedOn w:val="Obinatablic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pPr>
      <w:spacing w:after="160" w:line="259" w:lineRule="auto"/>
      <w:ind w:left="720" w:firstLine="0"/>
      <w:contextualSpacing/>
    </w:pPr>
    <w:rPr>
      <w:rFonts w:asciiTheme="minorHAnsi" w:eastAsiaTheme="minorHAnsi" w:hAnsiTheme="minorHAnsi" w:cstheme="minorBidi"/>
      <w:color w:val="auto"/>
      <w:sz w:val="22"/>
      <w:lang w:eastAsia="en-US"/>
    </w:rPr>
  </w:style>
  <w:style w:type="character" w:styleId="Hiperveza">
    <w:name w:val="Hyperlink"/>
    <w:basedOn w:val="Zadanifontodlomka"/>
    <w:uiPriority w:val="99"/>
    <w:unhideWhenUsed/>
    <w:rPr>
      <w:color w:val="0563C1"/>
      <w:u w:val="single"/>
    </w:rPr>
  </w:style>
  <w:style w:type="character" w:styleId="Naglaeno">
    <w:name w:val="Strong"/>
    <w:basedOn w:val="Zadanifontodlomka"/>
    <w:uiPriority w:val="22"/>
    <w:qFormat/>
    <w:rPr>
      <w:b/>
      <w:bCs/>
    </w:rPr>
  </w:style>
  <w:style w:type="paragraph" w:customStyle="1" w:styleId="Bezproreda1">
    <w:name w:val="Bez proreda1"/>
    <w:link w:val="BezproredaChar"/>
    <w:uiPriority w:val="1"/>
    <w:qFormat/>
    <w:pPr>
      <w:spacing w:after="0" w:line="240" w:lineRule="auto"/>
    </w:pPr>
    <w:rPr>
      <w:rFonts w:ascii="Calibri" w:eastAsia="Calibri" w:hAnsi="Calibri" w:cs="Times New Roman"/>
    </w:rPr>
  </w:style>
  <w:style w:type="character" w:customStyle="1" w:styleId="BezproredaChar">
    <w:name w:val="Bez proreda Char"/>
    <w:basedOn w:val="Zadanifontodlomka"/>
    <w:link w:val="Bezproreda1"/>
    <w:uiPriority w:val="1"/>
    <w:rPr>
      <w:rFonts w:ascii="Calibri" w:eastAsia="Calibri" w:hAnsi="Calibri" w:cs="Times New Roman"/>
    </w:rPr>
  </w:style>
  <w:style w:type="paragraph" w:styleId="Tekstbalonia">
    <w:name w:val="Balloon Text"/>
    <w:basedOn w:val="Normal"/>
    <w:uiPriority w:val="99"/>
    <w:semiHidden/>
    <w:unhideWhenUsed/>
    <w:pPr>
      <w:spacing w:after="0" w:line="240" w:lineRule="auto"/>
    </w:pPr>
    <w:rPr>
      <w:rFonts w:ascii="Segoe UI" w:hAnsi="Segoe UI" w:cs="Segoe UI"/>
      <w:sz w:val="18"/>
      <w:szCs w:val="18"/>
    </w:rPr>
  </w:style>
  <w:style w:type="character" w:customStyle="1" w:styleId="TekstbaloniaChar">
    <w:name w:val="Tekst balončića Char"/>
    <w:basedOn w:val="Zadanifontodlomka"/>
    <w:uiPriority w:val="99"/>
    <w:semiHidden/>
    <w:rPr>
      <w:rFonts w:ascii="Segoe UI" w:eastAsia="Calibri" w:hAnsi="Segoe UI" w:cs="Segoe UI"/>
      <w:color w:val="000000"/>
      <w:sz w:val="18"/>
      <w:szCs w:val="18"/>
      <w:lang w:eastAsia="hr-HR"/>
    </w:rPr>
  </w:style>
  <w:style w:type="paragraph" w:customStyle="1" w:styleId="box459460">
    <w:name w:val="box_459460"/>
    <w:basedOn w:val="Normal"/>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customStyle="1" w:styleId="t-9">
    <w:name w:val="t-9"/>
    <w:basedOn w:val="Normal"/>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customStyle="1" w:styleId="bold">
    <w:name w:val="bold"/>
    <w:basedOn w:val="Zadanifontodlomka"/>
  </w:style>
  <w:style w:type="character" w:customStyle="1" w:styleId="kurziv">
    <w:name w:val="kurziv"/>
    <w:basedOn w:val="Zadanifontodlomka"/>
  </w:style>
  <w:style w:type="character" w:styleId="SlijeenaHiperveza">
    <w:name w:val="FollowedHyperlink"/>
    <w:basedOn w:val="Zadanifontodlomka"/>
    <w:uiPriority w:val="99"/>
    <w:semiHidden/>
    <w:unhideWhenUsed/>
    <w:rPr>
      <w:color w:val="954F72"/>
      <w:u w:val="single"/>
    </w:rPr>
  </w:style>
  <w:style w:type="paragraph" w:customStyle="1" w:styleId="t-9-8">
    <w:name w:val="t-9-8"/>
    <w:basedOn w:val="Normal"/>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customStyle="1" w:styleId="box458208">
    <w:name w:val="box_458208"/>
    <w:basedOn w:val="Normal"/>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customStyle="1" w:styleId="box475750">
    <w:name w:val="box_475750"/>
    <w:basedOn w:val="Normal"/>
    <w:pPr>
      <w:spacing w:before="100" w:beforeAutospacing="1" w:after="100" w:afterAutospacing="1" w:line="240" w:lineRule="auto"/>
      <w:ind w:left="0" w:firstLine="0"/>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C5%A1ljavanju-%20ZOHBDR%202021.pdf" TargetMode="External"/><Relationship Id="rId12" Type="http://schemas.openxmlformats.org/officeDocument/2006/relationships/hyperlink" Target="http://os-zrnovnica-st.skole.hr/natjeca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os-stobrec.skole.hr/natje_aji_za_radna_mjesta_u_koli" TargetMode="External"/><Relationship Id="rId5" Type="http://schemas.openxmlformats.org/officeDocument/2006/relationships/image" Target="media/image1.jpeg"/><Relationship Id="rId10" Type="http://schemas.openxmlformats.org/officeDocument/2006/relationships/hyperlink" Target="http://os-zrnovnica-st.skole.hr/natjecaji" TargetMode="External"/><Relationship Id="rId4" Type="http://schemas.openxmlformats.org/officeDocument/2006/relationships/webSettings" Target="webSettings.xml"/><Relationship Id="rId9" Type="http://schemas.openxmlformats.org/officeDocument/2006/relationships/hyperlink" Target="https://os-zrnovnica-st.skole.hr/dokumen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1943</Words>
  <Characters>11079</Characters>
  <Application>Microsoft Office Word</Application>
  <DocSecurity>0</DocSecurity>
  <Lines>92</Lines>
  <Paragraphs>25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 vučković</dc:creator>
  <cp:keywords/>
  <dc:description/>
  <cp:lastModifiedBy>HGPC</cp:lastModifiedBy>
  <cp:revision>2</cp:revision>
  <cp:lastPrinted>2025-02-12T11:16:00Z</cp:lastPrinted>
  <dcterms:created xsi:type="dcterms:W3CDTF">2025-02-12T12:05:00Z</dcterms:created>
  <dcterms:modified xsi:type="dcterms:W3CDTF">2025-02-12T12:05:00Z</dcterms:modified>
</cp:coreProperties>
</file>