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jeloteksta"/>
        <w:spacing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Na temelju članka 58. i 118. Zakona o odgoju i obrazovanju u osnovnoj i srednjoj školi (Narodne novine, broj 87/08, 86/09, 92/10, 105/10, 90,11 16/12, 86/12, 126/12, 94/13, 152/14, </w:t>
      </w:r>
      <w:r>
        <w:rPr>
          <w:sz w:val="22"/>
        </w:rPr>
        <w:t xml:space="preserve">7/17, 68/18, 98/19, 64/20, 151/22 i 156/23) </w:t>
      </w:r>
      <w:r>
        <w:rPr>
          <w:rFonts w:ascii="Calibri" w:hAnsi="Calibri" w:cs="Gautami"/>
          <w:szCs w:val="24"/>
        </w:rPr>
        <w:t xml:space="preserve"> i odredbi Statuta Osnovne škole Žrnovnica, Školski odbor nakon provedene rasprave na Učiteljskom vijeću, Vijeću roditelja i Vijeću učenika, a na prijedlog ravnatelja na sjednici održanoj </w:t>
      </w:r>
      <w:r>
        <w:rPr>
          <w:rFonts w:ascii="Calibri" w:hAnsi="Calibri" w:cs="Gautami"/>
          <w:szCs w:val="24"/>
        </w:rPr>
        <w:t xml:space="preserve">2. travnja </w:t>
      </w:r>
      <w:bookmarkStart w:id="2" w:name="_GoBack"/>
      <w:bookmarkEnd w:id="2"/>
      <w:r>
        <w:rPr>
          <w:rFonts w:ascii="Calibri" w:hAnsi="Calibri" w:cs="Gautami"/>
          <w:szCs w:val="24"/>
        </w:rPr>
        <w:t xml:space="preserve">2025</w:t>
      </w:r>
      <w:r>
        <w:rPr>
          <w:rFonts w:ascii="Calibri" w:hAnsi="Calibri" w:cs="Gautami"/>
          <w:szCs w:val="24"/>
        </w:rPr>
        <w:t xml:space="preserve">. donio je</w:t>
      </w:r>
    </w:p>
    <w:p>
      <w:pPr>
        <w:pStyle w:val="Tijeloteksta"/>
        <w:spacing/>
        <w:jc w:val="center"/>
        <w:rPr>
          <w:rFonts w:ascii="Calibri" w:hAnsi="Calibri" w:cs="Gautami"/>
          <w:b/>
          <w:sz w:val="32"/>
        </w:rPr>
      </w:pPr>
    </w:p>
    <w:p>
      <w:pPr>
        <w:pStyle w:val="Tijeloteksta"/>
        <w:spacing/>
        <w:jc w:val="center"/>
        <w:rPr>
          <w:rFonts w:ascii="Calibri" w:hAnsi="Calibri" w:cs="Gautami"/>
          <w:b/>
          <w:sz w:val="28"/>
          <w:szCs w:val="28"/>
        </w:rPr>
      </w:pPr>
      <w:r>
        <w:rPr>
          <w:rFonts w:ascii="Calibri" w:hAnsi="Calibri" w:cs="Gautami"/>
          <w:b/>
          <w:sz w:val="28"/>
          <w:szCs w:val="28"/>
        </w:rPr>
        <w:t xml:space="preserve">K U Ć N I   R E D   </w:t>
      </w:r>
    </w:p>
    <w:p>
      <w:pPr>
        <w:pStyle w:val="Tijeloteksta"/>
        <w:spacing/>
        <w:jc w:val="center"/>
        <w:rPr>
          <w:rFonts w:ascii="Calibri" w:hAnsi="Calibri" w:cs="Gautami"/>
          <w:b/>
          <w:sz w:val="28"/>
          <w:szCs w:val="28"/>
        </w:rPr>
      </w:pPr>
      <w:r>
        <w:rPr>
          <w:rFonts w:ascii="Calibri" w:hAnsi="Calibri" w:cs="Gautami"/>
          <w:b/>
          <w:sz w:val="28"/>
          <w:szCs w:val="28"/>
        </w:rPr>
        <w:t xml:space="preserve">O S N O V N E   Š K O L E  ŽRNOVNICA</w:t>
      </w:r>
    </w:p>
    <w:p>
      <w:pPr>
        <w:pStyle w:val="Tijeloteksta"/>
        <w:spacing/>
        <w:jc w:val="center"/>
        <w:rPr>
          <w:rFonts w:ascii="Calibri" w:hAnsi="Calibri" w:cs="Gautami"/>
          <w:b/>
          <w:sz w:val="32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I.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OPĆE ODREDBE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1.</w:t>
      </w:r>
    </w:p>
    <w:p>
      <w:pPr>
        <w:pStyle w:val="tb-na16"/>
        <w:spacing w:before="0" w:beforeAutospacing="0" w:after="0" w:afterAutospacing="0"/>
        <w:jc w:val="both"/>
        <w:rPr>
          <w:rFonts w:ascii="Calibri" w:hAnsi="Calibri" w:cs="Gautami"/>
        </w:rPr>
      </w:pPr>
      <w:r>
        <w:rPr>
          <w:rFonts w:ascii="Calibri" w:hAnsi="Calibri" w:cs="Gautami"/>
        </w:rPr>
        <w:t xml:space="preserve">Odredbe ovoga Kućnoga reda provode se u Osnovnoj školi Žrnovnica i školskim vanjskim prostorima (u daljnjem tekstu: Škola) sukladno Zakonu o odgoju i obrazovanju u osnovnoj i srednjoj školi, propisima donesenim na temelju Zakona, Statuta Škole, Pravilnika o načinu postupanja odgojno-</w:t>
      </w:r>
      <w:r>
        <w:rPr>
          <w:rFonts w:ascii="Calibri" w:hAnsi="Calibri" w:cs="Gautami"/>
        </w:rPr>
        <w:br/>
      </w:r>
      <w:r>
        <w:rPr>
          <w:rFonts w:ascii="Calibri" w:hAnsi="Calibri" w:cs="Gautami"/>
        </w:rPr>
        <w:t xml:space="preserve">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 </w:t>
      </w:r>
    </w:p>
    <w:p>
      <w:pPr>
        <w:pStyle w:val="tb-na16"/>
        <w:spacing w:before="0" w:beforeAutospacing="0" w:after="0" w:afterAutospacing="0"/>
        <w:jc w:val="both"/>
        <w:rPr>
          <w:rFonts w:ascii="Calibri" w:hAnsi="Calibri" w:cs="Gautami"/>
        </w:rPr>
      </w:pPr>
      <w:r>
        <w:rPr>
          <w:rFonts w:ascii="Calibri" w:hAnsi="Calibri" w:cs="Gautami"/>
        </w:rPr>
        <w:t xml:space="preserve">Izrazi u ovome Kućnome redu navedeni u muškome rodu neutralni su i odnose se na osobe muškoga i ženskoga roda.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Kućnim redom se u Školi utvrđuju:</w:t>
      </w:r>
    </w:p>
    <w:p>
      <w:pPr>
        <w:pStyle w:val="Tijeloteksta"/>
        <w:numPr>
          <w:ilvl w:val="0"/>
          <w:numId w:val="5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pravila sigurnosti, kontrola ulaska i izlaska iz Škole i druge sigurnosne mjere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pravila i obveze ponašanja u Školi, unutarnjem i vanjskom prostoru (u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školskom dvorištu i na školskom igralištu) i kod ostvarivanja </w:t>
      </w:r>
      <w:r>
        <w:rPr>
          <w:rFonts w:ascii="Calibri" w:hAnsi="Calibri" w:cs="Gautami"/>
        </w:rPr>
        <w:t xml:space="preserve">izvanučioničke</w:t>
      </w:r>
      <w:r>
        <w:rPr>
          <w:rFonts w:ascii="Calibri" w:hAnsi="Calibri" w:cs="Gautami"/>
        </w:rPr>
        <w:t xml:space="preserve"> nastave (posjeti ustanovama, izleti, škola u prirodi, ekskurzije i slično)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pravila međusobnih odnosa učenika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prava i obveze učenika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pravila međusobnih odnosa učenika i radnika Školi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radno vrijeme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utvrđuju pravila sigurnosti i zaštite od socijalno neprihvatljivih oblika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ponašanja, diskriminacije, neprijateljstva i nasilja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utvrđuje način postupanja prema imovini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zaštita okoliša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načini prihvatljivog korištenja interneta i mobilnih tehnologija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postupanje u slučaju povrede Kućnog reda</w:t>
      </w:r>
    </w:p>
    <w:p>
      <w:pPr>
        <w:pStyle w:val="Tijeloteksta"/>
        <w:numPr>
          <w:ilvl w:val="0"/>
          <w:numId w:val="4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druga pitanja od važnosti za rad Škole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Ovaj Kućni red se odnosi na sve osobe za vrijeme njihova boravka u Školi.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Ovaj Kućni red se obvezno ističe na vidljivom mjestu </w:t>
      </w:r>
      <w:r>
        <w:rPr>
          <w:rFonts w:ascii="Calibri" w:hAnsi="Calibri" w:cs="Gautami"/>
        </w:rPr>
        <w:t xml:space="preserve">u Školi.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4.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 odredbama ovoga Kućnoga reda razrednici su dužni upoznati učenike i njihove roditelje odnosno skrbnike.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Ravnatelj Škole je dužan upoznati radnike s odredbama ovoga Kućnoga reda.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Svi radnici Škole dužni su se brinuti da se učenici u cijelosti pridržavaju odredbi ovoga Kućnoga reda te pružati primjer učenicima vlastitim radom, radnom disciplinom i urednošću svog radnog mjesta.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PRAVILA SIGURNOSTI, KONTROLA ULASKA I IZLASKA U ŠKOLU I DRUGE SIGURNOSNE MJERE  </w:t>
      </w:r>
    </w:p>
    <w:p>
      <w:pPr>
        <w:pStyle w:val="Default"/>
        <w: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>
      <w:pPr>
        <w:pStyle w:val="Default"/>
        <w:spacing/>
        <w:ind w:left="360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Članak 5.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Ravnatelj i radnici Škole dužni su skrbiti za siguran boravak i rad u Školi te poduzimati odgovarajuće mjere sigurnosti u skladu s propisima, uputama, obavijestima nadležnog ministarstva i internim aktima Škole. </w:t>
      </w:r>
    </w:p>
    <w:p>
      <w:pPr>
        <w:pStyle w:val="Default"/>
        <w:spacing/>
        <w:jc w:val="both"/>
        <w:rPr>
          <w:rFonts w:ascii="Arial" w:hAnsi="Arial" w:cs="Arial"/>
          <w:color w:val="auto"/>
          <w:sz w:val="22"/>
          <w:szCs w:val="22"/>
        </w:rPr>
      </w:pPr>
    </w:p>
    <w:p>
      <w:pPr>
        <w:pStyle w:val="Default"/>
        <w:spacing/>
        <w:ind w:left="360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Članak 6.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Mjere sigurnosti iz članka 5. ovoga Pravilnika provode se: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kontrolom ulaska i izlaska iz Škole prema Protokolu o kontroli ulaska i izlaska u školskim ustanovama te uputama odnosno odlukama ravnatelja kojima su određene mjere, način i izvršitelji provedbe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određivanjem ulazaka i izlazaka učenika tijekom odmora učenika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obaveznom prethodnom najavom roditelja i drugih posjetitelja prije dolaska u Školu, osim u opravdanim i hitnim slučajevima kada je moguć ulazak u Školu prema odobrenju ravnatelja ili ovlaštene osobe od strane ravnatelja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donošenjem i primjenom Plana sigurnosti Škole kojim će biti definirane potrebne mjere sigurnosti određene na temelju Procjene postojećeg stanja i analize rizika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kontinuiranim i pravodobnim informiranjem roditelja i učenika o mjerama sigurnosti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obveznim provođenjem simulacije evakuacije i drugih kriznih situacija najmanje dva puta godišnje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formiranje i rad školskog sigurnosnog tima za evaluaciju i analizu odnosno predlaganje poboljšanja mjera sigurnosti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suradnjom s osnivačem, policijom, vatrogascima, liječničkim timovima i drugim relevantnim dionicima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drugim mjerama koje se provode u skladu s aktualnom situacijom, propisima, uputama i obavijestima ravnatelja odnosno drugih relevantnih institucija. </w:t>
      </w:r>
    </w:p>
    <w:p>
      <w:pPr>
        <w:pStyle w:val="Default"/>
        <w: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>
      <w:pPr>
        <w:pStyle w:val="Default"/>
        <w: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Članak 7.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Za vrijeme radnog vremena u Školi poslove dežurstva s učenicima obavljaju 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učitelji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 skladu s odlukom o tjednom i godišnjem zaduženju kao ostale poslove koji proizlaze iz neposrednog odgojno obrazovnog rada.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Mjesto, trajanje i raspored dežurstava s učenicima određuje ravnatelj.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Raspored dežurstava učitelja s učenicima objavljuje se na oglasnoj ploči Škole. </w:t>
      </w:r>
    </w:p>
    <w:p>
      <w:pPr>
        <w:pStyle w:val="Default"/>
        <w:spacing/>
        <w:rPr>
          <w:rFonts w:ascii="Arial" w:hAnsi="Arial" w:cs="Arial"/>
          <w:b/>
          <w:bCs/>
          <w:color w:val="auto"/>
          <w:sz w:val="22"/>
          <w:szCs w:val="22"/>
        </w:rPr>
      </w:pPr>
    </w:p>
    <w:p>
      <w:pPr>
        <w:pStyle w:val="Default"/>
        <w:spacing/>
        <w:ind w:left="2880" w:firstLine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Članak 8. </w:t>
      </w:r>
    </w:p>
    <w:p>
      <w:pPr>
        <w:pStyle w:val="Default"/>
        <w: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Osim dežurstva iz članka 7. ovog Pravilnika poslove dežurstva prema potrebi obavlja i tehničko osoblje prema odluci ravnatelja kojom se određuju mjesto, način, trajanje i raspored dežurstva.  </w:t>
      </w:r>
    </w:p>
    <w:p>
      <w:pPr>
        <w:pStyle w:val="Default"/>
        <w: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  <w:t xml:space="preserve"/>
      </w:r>
    </w:p>
    <w:p>
      <w:pPr>
        <w:pStyle w:val="Default"/>
        <w:spacing/>
        <w:rPr>
          <w:rFonts w:ascii="Arial" w:hAnsi="Arial" w:cs="Arial"/>
          <w:b/>
          <w:bCs/>
          <w:color w:val="FF0000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9.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 oglasnoj ploči Škole i drugom vidljivom mjestu u Školi istaknuti su telefonski brojevi policije, vatrogasaca, hitne pomoći i Državne uprave za zaštitu i spašavanje. </w:t>
      </w:r>
    </w:p>
    <w:p>
      <w:pPr>
        <w:pStyle w:val="Default"/>
        <w:spacing/>
        <w:ind w:firstLine="70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III. </w:t>
      </w:r>
      <w:r>
        <w:rPr>
          <w:rFonts w:ascii="Calibri" w:hAnsi="Calibri" w:cs="Gautami"/>
          <w:b/>
        </w:rPr>
        <w:t xml:space="preserve">PRAVILA I OBVEZE PONAŠANJA U ŠKOLI, UNUTARNJEM I VANJSKOM PROSTORU I KOD OSTVARIVANJA IZVANUČIONIČKE NASTAVE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10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Učenici, radnici Škole te druge osobe mogu boraviti u prostoru Škole samo tijekom radnoga vremena Škole osim u slučajevima organiziranih aktivnosti kao i u drugim slučajevima, o čemu odlučuje ravnatelj Škole.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Radi sigurnosti učenika pješaka zabranjeno je roditeljima/skrbnicima dovoziti učenike automobilom u školsko dvorište, osim ako za to postoje opravdani razlozi (učenici s teškoćama, zdravlje učenika i sl.) za što dozvolu daje ravnatelj Škole.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11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ind w:firstLine="340"/>
        <w:rPr>
          <w:rFonts w:ascii="Calibri" w:hAnsi="Calibri" w:cs="Gautami"/>
        </w:rPr>
      </w:pPr>
      <w:r>
        <w:rPr>
          <w:rFonts w:ascii="Calibri" w:hAnsi="Calibri" w:cs="Gautami"/>
        </w:rPr>
        <w:t xml:space="preserve">U unutarnjem i vanjskom prostoru Škole je zabranjeno: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promidžba i prodaja svih proizvoda koji nisu u skladu s ciljevima  </w:t>
      </w:r>
    </w:p>
    <w:p>
      <w:pPr>
        <w:pStyle w:val="Tijeloteksta"/>
        <w:spacing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              odgoja i obrazovanja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pušenje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nošenje oružja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pisanje po zidovima i inventaru Škole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bacanje izvan koševa za otpatke papira, žvakaćih guma i slično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unošenje i konzumiranje alkohola i narkotičkih sredstava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konzumiranje hrane i napitaka u učionicama bez dopuštenja učitelja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unošenje sredstava, opreme i uređaja koji mogu izazvati požar i  </w:t>
      </w:r>
    </w:p>
    <w:p>
      <w:pPr>
        <w:pStyle w:val="Tijeloteksta"/>
        <w:spacing/>
        <w:ind w:left="340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eksploziju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igranje igara na sreću i sve vrste kartanja,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unošenje tiskovina nepoćudnog sadržaja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unošenje predmeta koji mogu izazvati ozljedu (nožići, odvijači, britvice i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slično), osim potrebnog nastavnog pribora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krađa i uni</w:t>
      </w:r>
      <w:r>
        <w:rPr>
          <w:rFonts w:ascii="Calibri" w:hAnsi="Calibri" w:cs="Gautami"/>
        </w:rPr>
        <w:t xml:space="preserve">štavanje tuđe i školske imovine</w:t>
      </w:r>
    </w:p>
    <w:p>
      <w:pPr>
        <w:pStyle w:val="Tijeloteksta"/>
        <w:numPr>
          <w:ilvl w:val="0"/>
          <w:numId w:val="8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omalovažavanje, tučnjava i zlostavljanje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 školskom dvorištu vješati se </w:t>
      </w:r>
      <w:r>
        <w:rPr>
          <w:rFonts w:ascii="Calibri" w:hAnsi="Calibri" w:cs="Gautami"/>
        </w:rPr>
        <w:t xml:space="preserve">po zidovima i ogradama stubišta</w:t>
      </w:r>
      <w:r>
        <w:rPr>
          <w:rFonts w:ascii="Calibri" w:hAnsi="Calibri" w:cs="Gautami"/>
        </w:rPr>
        <w:t xml:space="preserve"> 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školskom vrtu gaziti po travnjaku i uništavati posađena stabla i</w:t>
      </w:r>
    </w:p>
    <w:p>
      <w:pPr>
        <w:pStyle w:val="Tijeloteksta"/>
        <w:spacing/>
        <w:ind w:left="720"/>
        <w:rPr>
          <w:rFonts w:ascii="Calibri" w:hAnsi="Calibri" w:cs="Gautami"/>
        </w:rPr>
      </w:pPr>
      <w:r>
        <w:rPr>
          <w:rFonts w:ascii="Calibri" w:hAnsi="Calibri" w:cs="Gautami"/>
        </w:rPr>
        <w:t xml:space="preserve">cvijeće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svi oblici psihičkog i fizičkog nasilja i drugi oblici neprimjerenog ponašanja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ne smiju bez odobrenja ravnatelja dovoditi u Školu strane osobe.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Svim osobama je zabranjeno dovoditi životinje u prostorije i okoliš Škole, osim ako to stručna osoba zatraži, a ravnatelj odobri.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13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je zabranjeno svako neovlašteno audio/ video/ foto snimanje bez znanja i odobrenja osobe ili osoba (radnika, učenika, roditelja/skrbnika i ostalih koje se snima) kao i objavljivanje tako dobivenih materijala na internetu.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Svako audio/video/foto snimanje radnika i učenika Škole treba najaviti ravnatelju Škole.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Svako postupanje suprotno stavku 1. ovoga članka će se sankcionirati prema važećim zakonima Republike Hrvatske.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14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Promotori i akviziteri izdavačkih kuća, samostalni nakladnici, predstavnici turističkih agencija mogu unositi u Školu reklamne materijale samo uz odobrenje ravnatelja.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</w:t>
      </w:r>
      <w:r>
        <w:rPr>
          <w:rFonts w:ascii="Calibri" w:hAnsi="Calibri" w:cs="Gautami"/>
        </w:rPr>
        <w:t xml:space="preserve">5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se na priredbama, predstavama, izložbama, u muzejima i drugim ustanovama trebaju ponašati pristojno i ne smiju nikoga ometati.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se moraju ponašati primjereno i pristojno na svim mjestima </w:t>
      </w:r>
      <w:r>
        <w:rPr>
          <w:rFonts w:ascii="Calibri" w:hAnsi="Calibri" w:cs="Gautami"/>
        </w:rPr>
        <w:t xml:space="preserve">izvanučioničke</w:t>
      </w:r>
      <w:r>
        <w:rPr>
          <w:rFonts w:ascii="Calibri" w:hAnsi="Calibri" w:cs="Gautami"/>
        </w:rPr>
        <w:t xml:space="preserve"> nastave, u prijevoznim sredstvima, ugostiteljskim objektima, hotelima ili drugim smještajnim objektima koje posjećuju, poštujući kućni red i druge propise objekta u kojem borave.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trajanja </w:t>
      </w:r>
      <w:r>
        <w:rPr>
          <w:rFonts w:ascii="Calibri" w:hAnsi="Calibri" w:cs="Gautami"/>
        </w:rPr>
        <w:t xml:space="preserve">izvanučioničke</w:t>
      </w:r>
      <w:r>
        <w:rPr>
          <w:rFonts w:ascii="Calibri" w:hAnsi="Calibri" w:cs="Gautami"/>
        </w:rPr>
        <w:t xml:space="preserve"> nastave (posjeti ustanovama, izleti, škola u prirodi, ekskurzije i slično) učenici su obvezni disciplinirano izvršavati upute učitelja- voditelja puta te se bez njegove dozvole ne smiju udaljiti od grupe.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  <w:b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V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PRAVILA MEĐUSOBNIH ODNOSA UČENIKA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</w:t>
      </w:r>
      <w:r>
        <w:rPr>
          <w:rFonts w:ascii="Calibri" w:hAnsi="Calibri" w:cs="Gautami"/>
        </w:rPr>
        <w:t xml:space="preserve">6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ind w:firstLine="720"/>
        <w:rPr>
          <w:rFonts w:ascii="Calibri" w:hAnsi="Calibri" w:cs="Gautami"/>
        </w:rPr>
      </w:pPr>
      <w:r>
        <w:rPr>
          <w:rFonts w:ascii="Calibri" w:hAnsi="Calibri" w:cs="Gautami"/>
        </w:rPr>
        <w:t xml:space="preserve">U međusobnim odnosima učenici: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su se dužni međusobno uvažavati i poštivati, pristojno se ponašati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paziti na  ugled i dostojanstvo, kako svoj tako i drugih učenika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pružiti pomoć drugim učenicima Škole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dati primjeren savjet drugim učenicima u skladu s njihovim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interesima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dužni su omogućiti drugim učenicima da iznose svoje mišljenje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informirati druge učenike o događajima u Školi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ne smiju ometati druge učenike u učenju i praćenju nastave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mogu predlagati osnivanje učeničkih udruga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poštovati i njegovati spolnu ravnopravnost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mogu ustrojavati razne oblike kulturno-umjetničkih, športskih i drugih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sadržaja te prema svojim interesima, sklonostima i sposobnostima sudjelovati               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u ostalim slobodnim aktivnostima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voditi brigu o potrebama drugih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dužni su zaustaviti svako nasilje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ne smiju ravnodušno promatrati tuđu patnju</w:t>
      </w:r>
    </w:p>
    <w:p>
      <w:pPr>
        <w:pStyle w:val="Tijeloteksta"/>
        <w:numPr>
          <w:ilvl w:val="0"/>
          <w:numId w:val="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trebaju sprječavati ismijavanje, omalovažavanje te isključivanje drugih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učenika.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Ako učenik ne ispunjava gore utvrđene odredbe (zastrašuje, </w:t>
      </w:r>
      <w:r>
        <w:rPr>
          <w:rFonts w:ascii="Calibri" w:hAnsi="Calibri" w:cs="Gautami"/>
        </w:rPr>
        <w:t xml:space="preserve">prostači</w:t>
      </w:r>
      <w:r>
        <w:rPr>
          <w:rFonts w:ascii="Calibri" w:hAnsi="Calibri" w:cs="Gautami"/>
        </w:rPr>
        <w:t xml:space="preserve">, proturječi, ne govori istinu, krade, uništava imovinu, zlostavlja i ponižava druge, ne pruža pomoć drugome u nevolji, ometa nastavu i slično)  teško krši Kućni red Škole.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</w:t>
      </w:r>
      <w:r>
        <w:rPr>
          <w:rFonts w:ascii="Calibri" w:hAnsi="Calibri" w:cs="Gautami"/>
        </w:rPr>
        <w:t xml:space="preserve">7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Međusobne sporove učenici ne smiju rješavati svađom i fizičkim obračunom, uvredama, širenjem neistina i slično.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slučaju međusobnog spora učenici su dužni zatražiti pomoć razrednika ili dežurnog učitelja.</w:t>
      </w:r>
    </w:p>
    <w:p>
      <w:pPr>
        <w:pStyle w:val="Tijeloteksta"/>
        <w:spacing/>
        <w:jc w:val="left"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V.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PRAVILA ODIJEVANJA</w:t>
      </w:r>
    </w:p>
    <w:p>
      <w:pPr>
        <w:pStyle w:val="Tijeloteksta"/>
        <w:spacing/>
        <w:jc w:val="left"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18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Radnici, učenici, roditelji/skrbnici/zakonski zastupnici i posjetitelji u Školu moraju dolaziti pristojno odjeveni.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1</w:t>
      </w:r>
      <w:r>
        <w:rPr>
          <w:rFonts w:ascii="Calibri" w:hAnsi="Calibri" w:cs="Gautami"/>
        </w:rPr>
        <w:t xml:space="preserve">9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je u Školu dozvoljeno dolaziti u: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suknjama, haljinama i/ili kratkim hlačama primjerene dužine, a najkraće dužine do koljena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tajicama uz majice koje dosežu bedra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majicama koje dosežu rub donjeg odjevnog predmeta (hlača ili suknje)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trenerkama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diskretno poderanim hlačama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u Školu nije dozvoljeno dolaziti u: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odjeći koja otkriva leđa, ramena, trbuh i kožu iznad koljena (majicama s tankim naramenicama i golim leđima te dekoltiranim majicama, poderanim hlačama koje otkrivaju veći dio bedara,  suknjama i/ili haljinama ili kratkim hlačama do bedara, neprimjerene tanke ili mrežaste čarape, sportskim kratkim hlačama do bedara i sl.)</w:t>
      </w:r>
    </w:p>
    <w:p>
      <w:pPr>
        <w:pStyle w:val="Tijeloteksta"/>
        <w:numPr>
          <w:ilvl w:val="0"/>
          <w:numId w:val="11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majicama s neprimjerenim natpisima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nastave nije dozvoljeno nositi sunčane naočale, kapu ili kapuljaču na glavi.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Školu nije dozvoljeno dolaziti upadljivo i pretjerano našminkan niti s predugim lakiranim noktima.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Tijekom održavanja nastave tjelesne i zdravstvene kulture učenici se odijevaju sukladno uputama i preporukama predmetnog učitelja.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svrhu zaštite zdravlja učenika preporuča se da se nakon nastave tjelesne i zdravstvene kulture učenici preodjenu.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Ukoliko dežurni učitelj ili razrednik primijeti da je učenik došao na nastavu neprimjereno odjeven učenika će uputiti u stručnu službu škole i obavijestiti roditelje odnosno skrbnike da učeniku donesu prikladnu odjeću u Školu.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20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Pravila odijevanja iz članka 1</w:t>
      </w:r>
      <w:r>
        <w:rPr>
          <w:rFonts w:ascii="Calibri" w:hAnsi="Calibri" w:cs="Gautami"/>
        </w:rPr>
        <w:t xml:space="preserve">9</w:t>
      </w:r>
      <w:r>
        <w:rPr>
          <w:rFonts w:ascii="Calibri" w:hAnsi="Calibri" w:cs="Gautami"/>
        </w:rPr>
        <w:t xml:space="preserve">. ovog Kućnog reda na odgovarajući se način primjenjuju na radnike Škole, roditelje odnosno skrbnike kao i na posjetitelje Škole.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V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. PRAVA I OBVEZE UČENIKA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21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ind w:firstLine="340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Prava učenika su:</w:t>
      </w:r>
    </w:p>
    <w:p>
      <w:pPr>
        <w:pStyle w:val="Tijeloteksta"/>
        <w:numPr>
          <w:ilvl w:val="0"/>
          <w:numId w:val="10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sudjelovati u odgojno obrazovnom procesu</w:t>
      </w:r>
    </w:p>
    <w:p>
      <w:pPr>
        <w:pStyle w:val="Tijeloteksta"/>
        <w:numPr>
          <w:ilvl w:val="0"/>
          <w:numId w:val="10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podnositi žalbe i predstavke mjerodavnim tijelima</w:t>
      </w:r>
    </w:p>
    <w:p>
      <w:pPr>
        <w:pStyle w:val="Tijeloteksta"/>
        <w:numPr>
          <w:ilvl w:val="0"/>
          <w:numId w:val="10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raspravljati o pitanjima odgojno-obrazovnog rada</w:t>
      </w:r>
    </w:p>
    <w:p>
      <w:pPr>
        <w:pStyle w:val="Tijeloteksta"/>
        <w:numPr>
          <w:ilvl w:val="0"/>
          <w:numId w:val="10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birati i biti biran za predsjednika razrednog odjela, predstavnika u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Vijeće učenika i redara</w:t>
      </w:r>
    </w:p>
    <w:p>
      <w:pPr>
        <w:pStyle w:val="Tijeloteksta"/>
        <w:numPr>
          <w:ilvl w:val="0"/>
          <w:numId w:val="2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sudjelovati u raspravama o povredama dužnosti i neispunjavanju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obveza te davati mišljenja o primjeni stegovnih mjera</w:t>
      </w:r>
    </w:p>
    <w:p>
      <w:pPr>
        <w:pStyle w:val="Tijeloteksta"/>
        <w:numPr>
          <w:ilvl w:val="0"/>
          <w:numId w:val="12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davati mišljenje o mjerama poticanja i nagrađivanja učenika</w:t>
      </w:r>
    </w:p>
    <w:p>
      <w:pPr>
        <w:pStyle w:val="Tijeloteksta"/>
        <w:spacing/>
        <w:ind w:firstLine="340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Obveze učenika su: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redovito pohađati nastavu i druge oblike odgojno-obrazovnog rada i na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vrijeme dolaziti na nastavu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dolaziti u Školu opremljen potrebnim udžbenicima, bilježnicama i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drugim priborom za nastavu prema rasporedu toga dana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savjesno učiti i aktivno sudjelovati u nastavnom procesu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čuvati školsku imovinu kao i privatnu imovinu učenika, učitelja i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drugih radnika Škole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sudjelovati u radu Vijeća učenika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pridržavati se odredaba kućnog reda, drugih akata i odluka Škole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izvršavati naloge ravnatelja, razrednika i učitelja i stručnih suradnika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Školi, na javnom mjestu i u međusobnim odnosima s radnicima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škole, učenicima i drugim osobama, postupati i ponašati se prema pravilima              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lijepog ponašanja i kulturnog ophođenja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pridržavati se naloženih mjera zaštite od požara,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dolaziti uredan u Školu i biti primjereno odjeven sukladno pravilima  </w:t>
      </w:r>
    </w:p>
    <w:p>
      <w:pPr>
        <w:pStyle w:val="Tijeloteksta"/>
        <w:spacing/>
        <w:ind w:left="340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odijevanja propisanim ovim Kućnim redom  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pridržavati se higijenskih mjera i redovito održavati osobnu higijenu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savjesno obavljati dužnosti redara, predsjednika i blagajnika</w:t>
      </w:r>
    </w:p>
    <w:p>
      <w:pPr>
        <w:pStyle w:val="Tijeloteksta"/>
        <w:numPr>
          <w:ilvl w:val="0"/>
          <w:numId w:val="1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uređivati školski okoliš, sudjelovati u zaštiti prirode, kulturnim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športskim i drugim aktivnostima Škole</w:t>
      </w:r>
    </w:p>
    <w:p>
      <w:pPr>
        <w:pStyle w:val="Tijeloteksta"/>
        <w:numPr>
          <w:ilvl w:val="0"/>
          <w:numId w:val="1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održavati čistima i urednima prostore Škole</w:t>
      </w:r>
    </w:p>
    <w:p>
      <w:pPr>
        <w:pStyle w:val="Tijeloteksta"/>
        <w:numPr>
          <w:ilvl w:val="0"/>
          <w:numId w:val="1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koristiti isključivo sanitarne prostore određene za pojedini uzrast (razredna i     </w:t>
      </w:r>
    </w:p>
    <w:p>
      <w:pPr>
        <w:pStyle w:val="Tijeloteksta"/>
        <w:spacing/>
        <w:ind w:left="342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predmetna nastava) i spol</w:t>
      </w:r>
    </w:p>
    <w:p>
      <w:pPr>
        <w:pStyle w:val="Tijeloteksta"/>
        <w:numPr>
          <w:ilvl w:val="0"/>
          <w:numId w:val="1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nakon dolaska u Školu odjevne predmete i osobne stvari odložiti na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mjesto određeno za tu namjenu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mirno ući u učionicu najmanje pet minuta prije početka nastave i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pripremiti se za rad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pravodobno opravdati izostanke i kašnjenja</w:t>
      </w:r>
    </w:p>
    <w:p>
      <w:pPr>
        <w:pStyle w:val="Tijeloteksta"/>
        <w:numPr>
          <w:ilvl w:val="0"/>
          <w:numId w:val="1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svoje mjesto u školskoj klupi nakon završetka nastave ostaviti uredno i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čisto</w:t>
      </w:r>
    </w:p>
    <w:p>
      <w:pPr>
        <w:pStyle w:val="Tijeloteksta"/>
        <w:numPr>
          <w:ilvl w:val="0"/>
          <w:numId w:val="3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prilikom ulaska učitelja u razred ustati kao i prilikom ulaska drugog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radnika Škole u razred za vrijeme nastave, osim ako učitelj ne odredi             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drukčije i uz dopuštenje učitelja sjesti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pridržavati se naloženih mjera zaštite od požara</w:t>
      </w:r>
    </w:p>
    <w:p>
      <w:pPr>
        <w:pStyle w:val="Tijeloteksta"/>
        <w:numPr>
          <w:ilvl w:val="0"/>
          <w:numId w:val="6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ne unositi predmete kojima bi mogao remetiti nastavu i ugrožavati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sigurnost u razredu ili Školi.</w:t>
      </w:r>
    </w:p>
    <w:p>
      <w:pPr>
        <w:pStyle w:val="Tijeloteksta"/>
        <w:spacing/>
        <w:ind w:firstLine="340"/>
        <w:jc w:val="center"/>
        <w:rPr>
          <w:rFonts w:ascii="Calibri" w:hAnsi="Calibri" w:cs="Gautami"/>
        </w:rPr>
      </w:pPr>
    </w:p>
    <w:p>
      <w:pPr>
        <w:pStyle w:val="Tijeloteksta"/>
        <w:spacing/>
        <w:ind w:firstLine="340"/>
        <w:jc w:val="center"/>
        <w:rPr>
          <w:rFonts w:ascii="Calibri" w:hAnsi="Calibri" w:cs="Gautami"/>
          <w:b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22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mogu boraviti u Školi u vrijeme koje je određeno za nastavu i ostale oblike odgojno-obrazovnog rada.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Učenik je dužan doći u Školu najkasnije 5 minuta prije početka nastave, a napustiti Školu najkasnije 15 minuta nakon završetka školskih obveza.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23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 znak za početak nastave učenici su obvezni biti na svojim mjestima i pripremiti pribor za rad.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Svaki učenik ima svoje mjesto rada, koje može promijeniti samo uz dopuštenje razrednika.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kabinet učenici ulaze zajedno s učiteljem.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24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koji su zakasnili na nastavu, trebaju tiho ući u učionicu i ispričati se učitelju.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Svako kašnjenje učenika na nastavu učitelj je dužan evidentirati.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Izostanci i kašnjenja mogu se opravdati liječničkom potvrdom, pismenom ispričnicom ili usmenom isprikom roditelja ili staratelja te ostalim valjanim potvrdama najkasnije u roku od pet (5) dana od povratka u Školu. Opravdani izostanci su: bolest učenika, smrtni slučajevi u obitelji, iznimne obiteljske prilike (bolest članova obitelji ili potrebe u čuvanju imovine obitelji), prometni zastoji i prekidi, elementarne nepogode i slično. Opravdanost izostanka u pravilu prosuđuje razrednik.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Učenik može izostati s nastave odnosno drugog oblika odgojno- obrazovnog rada po odobrenju:</w:t>
      </w:r>
    </w:p>
    <w:p>
      <w:pPr>
        <w:numPr>
          <w:ilvl w:val="0"/>
          <w:numId w:val="7"/>
        </w:numPr>
        <w:spacing/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u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hitnim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slučajevima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usmeno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od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učitelja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s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njegova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sata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najkasnije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neposredno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prije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početka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sata</w:t>
      </w:r>
    </w:p>
    <w:p>
      <w:pPr>
        <w:numPr>
          <w:ilvl w:val="0"/>
          <w:numId w:val="7"/>
        </w:numPr>
        <w:spacing/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razrednika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do 3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radna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uz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pisani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zahtjev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razredniku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najkasnije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1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dan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prije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izostanka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/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ravnatelja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do 7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radnih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uz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pisani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zahtjev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ravnatelju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najkasnije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 3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prije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izostanka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/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Učiteljskog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vijeća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izostanak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do 15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radnih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uz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pisani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zahtjev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učiteljskom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vijeću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najkasnije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8 dana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prije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izostanka</w:t>
      </w:r>
      <w:r>
        <w:rPr>
          <w:rStyle w:val="Istaknuto"/>
          <w:rFonts w:ascii="Calibri" w:hAnsi="Calibri"/>
          <w:i w:val="0"/>
          <w:sz w:val="24"/>
          <w:szCs w:val="24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</w:t>
      </w:r>
      <w:r>
        <w:rPr>
          <w:rFonts w:ascii="Calibri" w:hAnsi="Calibri" w:cs="Gautami"/>
        </w:rPr>
        <w:t xml:space="preserve">5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Tijekom nastave učenici ne smiju razgovarati, šaptati, dovikivati se, prepirati i šetati po razredu.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Učenik koji želi nešto pitati ili priopćiti, treba svoju namjeru pokazati podizanjem ruke.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Učenik kojega je učitelj prozvao, dužan je ustati.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26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Školu nije dopušteno donošenje mobitela, MP3 </w:t>
      </w:r>
      <w:r>
        <w:rPr>
          <w:rFonts w:ascii="Calibri" w:hAnsi="Calibri" w:cs="Gautami"/>
        </w:rPr>
        <w:t xml:space="preserve">playera</w:t>
      </w:r>
      <w:r>
        <w:rPr>
          <w:rFonts w:ascii="Calibri" w:hAnsi="Calibri" w:cs="Gautami"/>
        </w:rPr>
        <w:t xml:space="preserve">, walkmana, prijenosnog računala, tableta, zvučnika, slušalica, diktafona i ostalih tehničkih uređaja koje svaki učitelj, stručni suradnik ili ravnatelj može učeniku privremeno oduzeti i do kraja nastavnog dana pohraniti u stručnoj službi Škole.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Uređaj u stručnoj službi Škole može preuzeti isključivo učenikov roditelj odnosno skrbnik.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Iznimno, donošenje mobitela i ostalih uređaja iz stavka 1. ovog članka u Školu dopušteno je u slučaju:</w:t>
      </w:r>
    </w:p>
    <w:p>
      <w:pPr>
        <w:pStyle w:val="Tijeloteksta"/>
        <w:numPr>
          <w:ilvl w:val="0"/>
          <w:numId w:val="7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kada učenikovo zdravstveno stanje zahtjeva korištenje mobitela (za primjerice praćenje razine šećera u krvi i sl.) o čemu je roditelj odnosno skrbnik učenika dužan obavijestiti razrednika i dostaviti odgovarajuću dokumentaciju na početku nastavne godine ili tijekom nastavne godine ako takve okolnosti nisu postojale na početku nastavne godine</w:t>
      </w:r>
    </w:p>
    <w:p>
      <w:pPr>
        <w:pStyle w:val="Tijeloteksta"/>
        <w:numPr>
          <w:ilvl w:val="0"/>
          <w:numId w:val="7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kada je korištenje uređaja iz stavka 1. ovog članka potrebno u obrazovne svrhe o čemu će učenike obavijestiti predmetni učitelj ili stručni suradnik najkasnije jedan dan prije potrebe donošenja uređaja u Školu.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je zabranjeno neovlašteno snimanje i fotografiranje drugih učenika, učitelja ili radnika Škole u svim prostorijama Škole (vanjskim i unutarnjim) te širiti takve snimke kojima se narušavaju prava i dostojanstvo drugih putem mobitela, interneta i slično.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</w:t>
      </w:r>
      <w:r>
        <w:rPr>
          <w:rFonts w:ascii="Calibri" w:hAnsi="Calibri" w:cs="Gautami"/>
        </w:rPr>
        <w:t xml:space="preserve">7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Učitelj ne smije za vrijeme nastave slati učenika izvan prostora Škole ili ga kažnjavati udaljavanjem iz učionice.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slučaju da je takav postupak ipak potreban, učitelj odvodi učenika razredniku, stručnom suradniku, dežurnom učitelju ili ravnatelju.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</w:t>
      </w:r>
      <w:r>
        <w:rPr>
          <w:rFonts w:ascii="Calibri" w:hAnsi="Calibri" w:cs="Gautami"/>
        </w:rPr>
        <w:t xml:space="preserve">8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ne smiju bez dopuštenja ulaziti u zbornicu, ured ravnatelja, stručnih suradnika i tajnika.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Ako trebaju učitelja, s njim mogu razgovarati u hodniku, učionici ili u zbornici.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Ako učenik hitno treba pozvati roditelje odnosno skrbnike može se obratiti učitelju, stručnim suradnicima ili ravnatelju Škole koji će mu isto omogućiti.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2</w:t>
      </w:r>
      <w:r>
        <w:rPr>
          <w:rFonts w:ascii="Calibri" w:hAnsi="Calibri" w:cs="Gautami"/>
        </w:rPr>
        <w:t xml:space="preserve">9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imaju pravo na veliki odmor i male odmore između nastavnih sati. Mali odmor traje pet minuta, a veliki odmor 15 minuta.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malih odmora učenici ne smiju napuštati školsku zgradu.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velikog odmora učenici u pravilu izlaze na školsko dvorište. Učenici ne smiju napuštati školsko dvorište.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Najstrože je zabranjeno sjedenje učenika na prozoru, dovikivanje i bacanje predmeta kroz prozor (papira, otpadaka hrane, boca, knjiga i slično).</w:t>
      </w:r>
    </w:p>
    <w:p>
      <w:pPr>
        <w:pStyle w:val="Tijeloteksta"/>
        <w:spacing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30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dužni pojesti marendu za vrijeme trajanja velikog odmora.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nastave u pravilu nije dopušteno konzumiranje hrane i pića (osim ukoliko postoji dogovor s učiteljem, primjerice, vezano uz neke proslave i slično).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31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Kod napuštanja učionice učenici moraju ponijeti svoje stvari.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Škola nije odgovorna za nestanak stvari i novca učenika za vrijeme njihova boravka u Školi.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Preporuka Škole učenicima i roditeljima/skrbnicima učenika je da ne donose u Školu veće količine novca i druge skupe predmete koji nisu potrebni učeniku u nastavi. Takve predmete učenici donose u Školu na vlastitu odgovornost i odgovornost svojih roditelja/skrbnika te Škola ne odgovara za gubitak istih.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32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U razrednom odjelu tjedno se određuju dva redara. 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Redare  određuje razrednik prema abecednom redu.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Redari: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pripremaju učionicu za nastavu, brišu ploču i donose prema potrebi nastavna sredstva i pomagala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izvješćuju dežurnog učitelja o nenazočnosti učitelja na nastavi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prijavljuju učiteljima početkom svakog nastavnog sata nenazočne učenike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izvješćuju učitelja o nađenim predmetima (knjigama, bilježnicama, , odjeći i sl. ) 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nakon završetka nastave posljednji napuštaju učionicu uz prethodnu provjeru ispravnosti učionice, oštećenja zidova, klupa, stolica i ostaloga inventara te o uočenim oštećenjima izvješćuju dežurnog učitelja, tajnika ili domara škole</w:t>
      </w:r>
    </w:p>
    <w:p>
      <w:pPr>
        <w:pStyle w:val="Tijeloteksta"/>
        <w:numPr>
          <w:ilvl w:val="0"/>
          <w:numId w:val="14"/>
        </w:numPr>
        <w:spacing/>
        <w:rPr>
          <w:rFonts w:ascii="Calibri" w:hAnsi="Calibri"/>
        </w:rPr>
      </w:pPr>
      <w:r>
        <w:rPr>
          <w:rFonts w:ascii="Calibri" w:hAnsi="Calibri"/>
        </w:rPr>
        <w:t xml:space="preserve">svakog učenika koji se ne pridržava reda, ovlašteni su prijaviti dežurnom učitelju. 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33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Knjige posuđene u knjižnici učenik je obvezan čuvati i neoštećene pravodobno vratiti.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34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nije dopušteno korištenje i igranje s loptom u učionici, na hodniku i u atriju Škole.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i njihovi roditelji/skrbnici su odgovorni za štetu koju učine na imovini Škole prema općim propisima obveznog prava.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</w:t>
      </w:r>
      <w:r>
        <w:rPr>
          <w:rFonts w:ascii="Calibri" w:hAnsi="Calibri" w:cs="Gautami"/>
        </w:rPr>
        <w:t xml:space="preserve">5</w:t>
      </w:r>
      <w:r>
        <w:rPr>
          <w:rFonts w:ascii="Calibri" w:hAnsi="Calibri" w:cs="Gautami"/>
        </w:rPr>
        <w:t xml:space="preserve">. 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mogu koristiti računala samo uz nazočnost i odobrenje učitelja.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obvezni čuvati računala i drugu računalnu opremu za vrijeme boravka u Školi.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nije dozvoljeno korištenje računala na način koji bi oštetio računalo.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prilikom korištenja računala i mrežnih resursa Škole (lokalna mreža, Internet) nije dozvoljeno slati i pregledavati poruke neprimjerenog sadržaja putem elektronske pošte (e-mail, </w:t>
      </w:r>
      <w:r>
        <w:rPr>
          <w:rFonts w:ascii="Calibri" w:hAnsi="Calibri" w:cs="Gautami"/>
        </w:rPr>
        <w:t xml:space="preserve">viber</w:t>
      </w:r>
      <w:r>
        <w:rPr>
          <w:rFonts w:ascii="Calibri" w:hAnsi="Calibri" w:cs="Gautami"/>
        </w:rPr>
        <w:t xml:space="preserve">, </w:t>
      </w:r>
      <w:r>
        <w:rPr>
          <w:rFonts w:ascii="Calibri" w:hAnsi="Calibri" w:cs="Gautami"/>
        </w:rPr>
        <w:t xml:space="preserve">whatsapp</w:t>
      </w:r>
      <w:r>
        <w:rPr>
          <w:rFonts w:ascii="Calibri" w:hAnsi="Calibri" w:cs="Gautami"/>
        </w:rPr>
        <w:t xml:space="preserve"> i slično), komunicirati putem chat-a s drugim osobama na način neprimjeren dobi učenika ili pregledavati sadržaje World Wide Weba (www) neprimjerene njihovom uzrastu. </w:t>
      </w:r>
    </w:p>
    <w:p>
      <w:pPr>
        <w:pStyle w:val="Tijeloteksta"/>
        <w:spacing/>
        <w:ind w:firstLine="720"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</w:t>
      </w:r>
      <w:r>
        <w:rPr>
          <w:rFonts w:ascii="Calibri" w:hAnsi="Calibri" w:cs="Gautami"/>
        </w:rPr>
        <w:t xml:space="preserve">6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za vrijeme rada dežuraju odgojno-obrazovni radnici Škole.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Raspored dežurstva radnika se utvrđuje Godišnjim planom i programom rada.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Zadatci dežurnog učitelja su: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dolaziti u školu </w:t>
      </w:r>
      <w:r>
        <w:rPr>
          <w:rFonts w:ascii="Calibri" w:hAnsi="Calibri" w:cs="Gautami"/>
        </w:rPr>
        <w:t xml:space="preserve">30</w:t>
      </w:r>
      <w:r>
        <w:rPr>
          <w:rFonts w:ascii="Calibri" w:hAnsi="Calibri" w:cs="Gautami"/>
        </w:rPr>
        <w:t xml:space="preserve"> minuta prije početka nastave i dočekati učenike na ulazu u školsku zgradu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kontrolirati jesu li sve učionice i radne prostorije pripremljene za rad i ukoliko nisu, obavijestiti pomoćnog radnika da ih pripremi,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prijaviti stručnoj službi uočena oštećenja ili učenike koji se neprimjereno ponašaju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velikog odmora dežurati na hodniku i dvorištu,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organizirati zamjenu nastave ako nema ravnatelja,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organizirati pružanje prve pomoći, hitne službe, te obavješćivanja roditelja, učenika i razrednika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voditi skrb o realizaciji mjera civilne zaštite i svakodnevnih zadataka društvene samozaštite, a naročito protupožarne preventive u skladu s općim aktima</w:t>
      </w:r>
    </w:p>
    <w:p>
      <w:pPr>
        <w:pStyle w:val="Tijeloteksta"/>
        <w:numPr>
          <w:ilvl w:val="0"/>
          <w:numId w:val="9"/>
        </w:numPr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obavljati sve druge poslove potrebne za normalan rad.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</w:t>
      </w:r>
      <w:r>
        <w:rPr>
          <w:rFonts w:ascii="Calibri" w:hAnsi="Calibri" w:cs="Gautami"/>
        </w:rPr>
        <w:t xml:space="preserve">7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učenike putnike do odlaska na autobus moraju se skrbiti dežurni učitelj ili stručni suradnik.</w:t>
      </w:r>
    </w:p>
    <w:p>
      <w:pPr>
        <w:pStyle w:val="Tijeloteksta"/>
        <w:spacing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38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Predsjednik razreda  i zamjenik predsjednika bira se na početku školske godine na satu razrednika iz redova učenika određenog razrednog odjeljenja.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Predstavnik učenika i zamjenik predstavnika učenika za Vijeće učenika bira se na satu razrednika.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Za red u učionici, u slučaju opravdane odsutnosti učitelja, skrbi i odgovoran je predsjednik razreda i redari.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Ako predsjednik razreda ne može osigurati red u učionici, dužan je o tome izvijestiti dežurnog učitelja ili ravnatelja i tako se osloboditi odgovornosti za posljedice kršenja Kućnog reda.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V</w:t>
      </w:r>
      <w:r>
        <w:rPr>
          <w:rFonts w:ascii="Calibri" w:hAnsi="Calibri" w:cs="Gautami"/>
          <w:b/>
        </w:rPr>
        <w:t xml:space="preserve">II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RADNO VRIJEME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3</w:t>
      </w:r>
      <w:r>
        <w:rPr>
          <w:rFonts w:ascii="Calibri" w:hAnsi="Calibri" w:cs="Gautami"/>
        </w:rPr>
        <w:t xml:space="preserve">9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Radno vrijeme Škole je od 7,00 do 21,00 sat.</w:t>
      </w:r>
    </w:p>
    <w:p>
      <w:pPr>
        <w:pStyle w:val="Tijeloteksta"/>
        <w:spacing/>
        <w:rPr>
          <w:rFonts w:ascii="Comic Sans MS" w:hAnsi="Comic Sans MS"/>
        </w:rPr>
      </w:pPr>
      <w:r>
        <w:rPr>
          <w:rFonts w:ascii="Calibri" w:hAnsi="Calibri"/>
        </w:rPr>
        <w:t xml:space="preserve">Radno vrijeme u Područnim školama uredit će se Godišnjim planom i programom Škole</w:t>
      </w:r>
      <w:r>
        <w:rPr>
          <w:rFonts w:ascii="Comic Sans MS" w:hAnsi="Comic Sans MS"/>
        </w:rPr>
        <w:t xml:space="preserve">.</w:t>
      </w: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 su dužni dolaziti na posao i odlaziti s posla prema rasporedu radnog vremena. Ne smiju dolaziti pod utjecajem alkohola niti drugih opojnih sredstava.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slučaju spriječenosti dolaska na posao, radnici Škole su dužni o tome pravovremeno i u zakonskom roku obavijestiti ravnatelja Škole kako bi se na vrijeme mogla osigurati zamjena.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Evidencija radnog vremena vodi se prema pravilniku kojim je propisan način vođenja evidencije radnog vremena za radnike školskih ustanova.</w:t>
      </w:r>
    </w:p>
    <w:p>
      <w:pPr>
        <w:pStyle w:val="Tijeloteksta"/>
        <w:spacing/>
        <w:ind w:firstLine="720"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Roditelji mogu razgovarati s učiteljima Škole u dane primanja roditelja ili u vrijeme koje odredi razr</w:t>
      </w:r>
      <w:r>
        <w:rPr>
          <w:rFonts w:ascii="Calibri" w:hAnsi="Calibri" w:cs="Gautami"/>
        </w:rPr>
        <w:t xml:space="preserve">ednik odnosno predmetni učitelj odnosno stručni sura</w:t>
      </w:r>
      <w:r>
        <w:rPr>
          <w:rFonts w:ascii="Calibri" w:hAnsi="Calibri" w:cs="Gautami"/>
        </w:rPr>
        <w:t xml:space="preserve">dnik, uz prethodnu najavu ili na poziv razrednika/predmetnog učitelja/stručnog suradnika.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slučaju održavanja roditeljskog sastanka razrednik dočekuje roditelje/skrbnike na ulazu Škole te nazočne roditelje vodi do učionice, a po završetku roditeljskog sastanka nazočne roditelje prati do izlaza.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Učenici, radnici Škole i druge osobe mogu boraviti u prostoru Škole samo tijekom radnog vremena Škole, osim u slučajevima organiziranih aktivnosti kao i u drugim slučajevima o čemu odlučuje ravnatelj Škole.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Nakon isteka radnog vremena radnici su dužni uredno pospremiti radne materijale, isključiti električne aparate, zatvoriti prozore i zaključati radne prostorije.</w:t>
      </w:r>
    </w:p>
    <w:p>
      <w:pPr>
        <w:pStyle w:val="Tijeloteksta"/>
        <w:spacing/>
        <w:rPr>
          <w:rFonts w:ascii="Calibri" w:hAnsi="Calibri" w:cs="Gautami"/>
          <w:b/>
        </w:rPr>
      </w:pP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ab/>
        <w:t xml:space="preserve"/>
      </w: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VI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PRAVILA MEĐUSOBNIH ODNOSA UČENIKA I RADNIKA ŠKOLE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44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dužni uljudno se odnositi prema učiteljima i drugim radnicima Škole.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dužni pozdraviti radnike Škole u školskom prostoru i izvan njega.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dužni ustajanjem pozdraviti osobu koja ulazi u učionicu za vrijeme nastavnog sata.</w:t>
      </w: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45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Kod ulaska u Školu ili izlaska iz Škole, na ulici, javnim objektima i javnom prijevozu učenici trebaju dati prednost starijim osobama.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46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smiju samo uz dopuštenje ulaziti u zbornicu, ured ravnatelja i tajnika.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Kod ulaska u učionicu ili drugi prostor u kojemu se tada održava nastava, učenik prvo treba pokucati, a zatim tiho ući i priopćiti učitelju razlog dolaska. Zadaću zbog koje je došao, može obaviti uz odobrenje učitelja.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47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USB priključak za korištenje aplikacije e-Dnevnik mogu nositi i koristiti samo ovlašteni učitelji.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i neovlaštenim osobama je strogo zabranjeno uzimanje ili korištenje USB priključka iz stavka 1. ovoga članka ili zlouporaba aplikacije e-Dnevnik.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4</w:t>
      </w:r>
      <w:r>
        <w:rPr>
          <w:rFonts w:ascii="Calibri" w:hAnsi="Calibri" w:cs="Gautami"/>
        </w:rPr>
        <w:t xml:space="preserve">8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Učitelji su dužni izvršiti pripremu nastave prije početka nastavnog sata. 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 znak zvona učitelji ulaze u učionicu. Nastavni sat treba završiti na vrijeme kako učenici ne bi bili prikraćeni za odmor.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Učitelj je dužan brinuti se da nastavna oprema ne ostane u učionici već da se nakon korištenja uredno spremi na odgovarajuće mjesto.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IX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PRAVILA SIGURNOSTI I ZAŠTITE OD SOCIJALNO NEPRIHVATLJIVIH OBLIKA PONAŠANJA, DISKRIMINACIJE, NEPRIJATELJSTVA I NASILJA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4</w:t>
      </w:r>
      <w:r>
        <w:rPr>
          <w:rFonts w:ascii="Calibri" w:hAnsi="Calibri" w:cs="Gautami"/>
        </w:rPr>
        <w:t xml:space="preserve">9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 Škole u suradnji s učenicima dužni su se skrbiti za siguran boravak i rad u Školi.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za vrijeme rada osim dežurnog učitelja, a prema potrebi i mogućnostima, može se angažirati i zaštitar.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Raspored dežurstva objavljuje se na oglasnoj ploči Škole.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Mjesto i trajanje dežurstva određuje ravnatelj.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Na mjestu dežurstva na vidljivom mjestu moraju se istaknuti brojevi telefona policije, vatrogasaca, hitne pomoći i Državne uprave za zaštitu i spašavanje.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</w:t>
      </w:r>
      <w:r>
        <w:rPr>
          <w:rFonts w:ascii="Calibri" w:hAnsi="Calibri" w:cs="Gautami"/>
          <w:color w:val="1F497D"/>
        </w:rPr>
        <w:t xml:space="preserve">ili </w:t>
      </w:r>
      <w:r>
        <w:rPr>
          <w:rFonts w:ascii="Calibri" w:hAnsi="Calibri" w:cs="Gautami"/>
          <w:color w:val="1F497D"/>
        </w:rPr>
        <w:t xml:space="preserve">spolne </w:t>
      </w:r>
      <w:r>
        <w:rPr>
          <w:rFonts w:ascii="Calibri" w:hAnsi="Calibri" w:cs="Gautami"/>
        </w:rPr>
        <w:t xml:space="preserve">orijentacije.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je zabranjen svaki oblik nasilja, izražavanja neprijateljstva, nesnošljivosti i drugog neprimjerenog ponašanja.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Osobe koje se ponašanju suprotno stavcima 1. i 2. ovoga članka treba upozoriti na neprimjerena ponašanja i zamoliti ih da napuste prostor Škole. U slučaju da ne postupe tako treba pozvati policiju.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Učenicima koji se ponašaju suprotno stavcima 1. i 2. ovoga članka izriču se pedagoške mjere odnosno postupa u skladu s propisima. </w:t>
      </w:r>
    </w:p>
    <w:p>
      <w:pPr>
        <w:pStyle w:val="Default"/>
        <w:spacing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Tijeloteksta"/>
        <w:spacing/>
        <w:jc w:val="left"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X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POSTUPANJE PREMA IMOVINI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54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Radnici, učenici i druge osobe koje borave u Školi, dužni čuvati školsku imovinu, svoju osobnu i imovinu drugih sudionika u odgojno-obrazovnom procesu te se racionalno koristiti sredstvima Škole koja su im stavljena na raspolaganje.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55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Svaki uočeni kvar na instalacijama električne struje, plina ili vodovoda, grijanja ili drugi kvar radnici </w:t>
      </w:r>
      <w:r>
        <w:rPr>
          <w:rFonts w:ascii="Calibri" w:hAnsi="Calibri" w:cs="Gautami"/>
        </w:rPr>
        <w:t xml:space="preserve">su obvezni prijaviti ravnatelju, a učenici razredniku, dežurnom učitelju, ravnatelju ili tajniku.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ab/>
        <w:t xml:space="preserve"/>
      </w: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56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su dužni čuvati udžbenike i druga obrazovna i nastavna sredstva, a knjige posuđene u knjižnici pravodobno</w:t>
      </w:r>
      <w:r>
        <w:rPr>
          <w:rFonts w:ascii="Calibri" w:hAnsi="Calibri" w:cs="Gautami"/>
        </w:rPr>
        <w:t xml:space="preserve"> </w:t>
      </w:r>
      <w:r>
        <w:rPr>
          <w:rFonts w:ascii="Calibri" w:hAnsi="Calibri" w:cs="Gautami"/>
        </w:rPr>
        <w:t xml:space="preserve">ne</w:t>
      </w:r>
      <w:r>
        <w:rPr>
          <w:rFonts w:ascii="Calibri" w:hAnsi="Calibri" w:cs="Gautami"/>
        </w:rPr>
        <w:t xml:space="preserve">oštećene</w:t>
      </w:r>
      <w:r>
        <w:rPr>
          <w:rFonts w:ascii="Calibri" w:hAnsi="Calibri" w:cs="Gautami"/>
        </w:rPr>
        <w:t xml:space="preserve"> vratiti.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57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Kod napuštanja školskog prostora radnici i učenici trebaju ponijeti svoje stvari.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Škola nije odgovorna za nestanak stvari osoba iz stavka 1. ovoga članka tijekom njihova boravka u školskom prostoru.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5</w:t>
      </w:r>
      <w:r>
        <w:rPr>
          <w:rFonts w:ascii="Calibri" w:hAnsi="Calibri" w:cs="Gautami"/>
        </w:rPr>
        <w:t xml:space="preserve">8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Radnici, učenici i druge osobe odgovorne su za štetu koju učine na imovini Škole p</w:t>
      </w:r>
      <w:r>
        <w:rPr>
          <w:rFonts w:ascii="Calibri" w:hAnsi="Calibri" w:cs="Gautami"/>
        </w:rPr>
        <w:t xml:space="preserve">rema Zakonu o obveznim odnosima, a radnici Škole i prema Zakonu o radu.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59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 i učenici Škole dužni su se kulturno odnositi prema roditeljima i drugim osobama koje borave u Školi.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  <w:b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X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KRŠENJE KUĆNOG REDA</w:t>
      </w:r>
    </w:p>
    <w:p>
      <w:pPr>
        <w:pStyle w:val="Tijeloteksta"/>
        <w:spacing/>
        <w:jc w:val="center"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  <w:b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60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Postupanje prema odredbama ovoga Kućnoga reda je sastavni dio radnih obveza radnika i učenika Škole.</w:t>
      </w: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61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Radnik koji postupi suprotno odredbama ovoga Kućnoga reda je odgovoran za povredu radne obveze.</w:t>
      </w: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62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Učenik koji postupi suprotno odredbama ovoga Kućnoga reda je odgovoran prema općim aktima Škole.</w:t>
      </w:r>
    </w:p>
    <w:p>
      <w:pPr>
        <w:pStyle w:val="Tijeloteksta"/>
        <w:spacing/>
        <w:ind w:firstLine="720"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 xml:space="preserve">63</w:t>
      </w:r>
      <w:r>
        <w:rPr>
          <w:rFonts w:ascii="Calibri" w:hAnsi="Calibri" w:cs="Gautami"/>
        </w:rPr>
        <w:t xml:space="preserve">.</w:t>
      </w:r>
    </w:p>
    <w:p>
      <w:pPr>
        <w:pStyle w:val="Tijeloteksta"/>
        <w:spacing/>
        <w:rPr>
          <w:rFonts w:ascii="Calibri" w:hAnsi="Calibri" w:cs="Gautami"/>
        </w:rPr>
      </w:pPr>
      <w:r>
        <w:rPr>
          <w:rFonts w:ascii="Calibri" w:hAnsi="Calibri" w:cs="Gautami"/>
        </w:rPr>
        <w:t xml:space="preserve">Osobu koja za vrijeme boravka u Školi krši odredbe ovoga Kućnoga reda, dežurni radnik, učitelj ili ravnatelj će udaljiti iz prostora Škole.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X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I</w:t>
      </w:r>
      <w:r>
        <w:rPr>
          <w:rFonts w:ascii="Calibri" w:hAnsi="Calibri" w:cs="Gautami"/>
          <w:b/>
        </w:rPr>
        <w:t xml:space="preserve">.</w:t>
      </w:r>
      <w:r>
        <w:rPr>
          <w:rFonts w:ascii="Calibri" w:hAnsi="Calibri" w:cs="Gautami"/>
          <w:b/>
        </w:rPr>
        <w:tab/>
        <w:t xml:space="preserve"/>
      </w:r>
      <w:r>
        <w:rPr>
          <w:rFonts w:ascii="Calibri" w:hAnsi="Calibri" w:cs="Gautami"/>
          <w:b/>
        </w:rPr>
        <w:t xml:space="preserve">PRIJELAZNE I ZAVRŠNE ODREDBE</w:t>
      </w:r>
    </w:p>
    <w:p>
      <w:pPr>
        <w:pStyle w:val="Tijeloteksta"/>
        <w:spacing/>
        <w:rPr>
          <w:rFonts w:ascii="Calibri" w:hAnsi="Calibri" w:cs="Gautami"/>
        </w:rPr>
      </w:pPr>
    </w:p>
    <w:p>
      <w:pPr>
        <w:pStyle w:val="Tijeloteksta"/>
        <w: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>
        <w:rPr>
          <w:rFonts w:ascii="Calibri" w:hAnsi="Calibri"/>
        </w:rPr>
        <w:t xml:space="preserve">64</w:t>
      </w:r>
      <w:r>
        <w:rPr>
          <w:rFonts w:ascii="Calibri" w:hAnsi="Calibri"/>
        </w:rPr>
        <w:t xml:space="preserve">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Sastavni dio ovog Kućnog reda je Protokol o kontroli ulaska i izlaska u Osnovnu školu Žrnovnica.</w:t>
      </w:r>
    </w:p>
    <w:p>
      <w:pPr>
        <w:pStyle w:val="Tijeloteksta"/>
        <w:spacing/>
        <w:rPr>
          <w:rFonts w:ascii="Calibri" w:hAnsi="Calibri"/>
        </w:rPr>
      </w:pPr>
    </w:p>
    <w:p>
      <w:pPr>
        <w:pStyle w:val="Tijeloteksta"/>
        <w: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65.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Ovaj Kućni red stupa na snagu </w:t>
      </w:r>
      <w:r>
        <w:rPr>
          <w:rFonts w:ascii="Calibri" w:hAnsi="Calibri"/>
        </w:rPr>
        <w:t xml:space="preserve">dan nakon dana objave na oglasnoj ploči Škole te se u roku od pet dana od stupanja na snagu objavljuje na mrežnoj stranici Škole i ist</w:t>
      </w:r>
      <w:r>
        <w:rPr>
          <w:rFonts w:ascii="Calibri" w:hAnsi="Calibri"/>
        </w:rPr>
        <w:t xml:space="preserve">iče na vidljivom mjestu u Školi.</w:t>
      </w:r>
    </w:p>
    <w:p>
      <w:pPr>
        <w:pStyle w:val="Tijeloteksta"/>
        <w:spacing/>
        <w:rPr>
          <w:rFonts w:ascii="Calibri" w:hAnsi="Calibri"/>
        </w:rPr>
      </w:pPr>
    </w:p>
    <w:p>
      <w:pPr>
        <w:pStyle w:val="Tijeloteksta"/>
        <w: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Članak </w:t>
      </w:r>
      <w:r>
        <w:rPr>
          <w:rFonts w:ascii="Calibri" w:hAnsi="Calibri"/>
        </w:rPr>
        <w:t xml:space="preserve">66</w:t>
      </w:r>
      <w:r>
        <w:rPr>
          <w:rFonts w:ascii="Calibri" w:hAnsi="Calibri"/>
        </w:rPr>
        <w:t xml:space="preserve">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Ovaj Kućni red može se mijenjati i nadopunjavati na način i prema postupku kojim je donesen.</w:t>
      </w: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Stupanjem na snagu ovog Kućnog reda prestaje važiti Kućni red KLASA: </w:t>
      </w:r>
      <w:r>
        <w:rPr>
          <w:rFonts w:ascii="Calibri" w:hAnsi="Calibri"/>
        </w:rPr>
        <w:t xml:space="preserve">011-03/24-02/6, URBROJ: 2181-1-266-02-24-1 </w:t>
      </w:r>
      <w:r>
        <w:rPr>
          <w:rFonts w:ascii="Calibri" w:hAnsi="Calibri"/>
        </w:rPr>
        <w:t xml:space="preserve"> od </w:t>
      </w:r>
      <w:r>
        <w:rPr>
          <w:rFonts w:ascii="Calibri" w:hAnsi="Calibri"/>
        </w:rPr>
        <w:t xml:space="preserve">7. studenog 2025. </w:t>
      </w:r>
      <w:r>
        <w:rPr>
          <w:rFonts w:ascii="Calibri" w:hAnsi="Calibri"/>
        </w:rPr>
        <w:t xml:space="preserve">godine.</w:t>
      </w:r>
    </w:p>
    <w:p>
      <w:pPr>
        <w:pStyle w:val="Tijeloteksta"/>
        <w:spacing/>
        <w:rPr>
          <w:rFonts w:ascii="Comic Sans MS" w:hAnsi="Comic Sans M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74"/>
        <w:gridCol w:w="4132"/>
      </w:tblGrid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Predsjednica Školskog odbora</w:t>
            </w: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Tamara Treskavica Bašić, prof.</w:t>
            </w: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omic Sans MS" w:hAnsi="Comic Sans MS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Theme="minorHAnsi" w:hAnsiTheme="minorHAnsi" w:eastAsia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szCs w:val="24"/>
                <w:lang w:eastAsia="en-US"/>
              </w:rPr>
              <w:t xml:space="preserve">KLASA:       </w:t>
            </w:r>
            <w:r>
              <w:rPr>
                <w:rFonts w:asciiTheme="minorHAnsi" w:hAnsiTheme="minorHAnsi" w:cstheme="minorHAnsi"/>
                <w:noProof/>
                <w:szCs w:val="24"/>
                <w:lang w:val="en-US"/>
              </w:rPr>
              <w:t xml:space="preserve">011-03/25-02/5</w:t>
            </w:r>
            <w:r>
              <w:rPr>
                <w:rFonts w:asciiTheme="minorHAnsi" w:hAnsiTheme="minorHAnsi" w:eastAsiaTheme="minorHAnsi" w:cstheme="minorHAnsi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</w:t>
            </w:r>
          </w:p>
          <w:p>
            <w:pPr>
              <w:spacing/>
              <w:rPr>
                <w:rFonts w:eastAsiaTheme="minorHAnsi"/>
                <w:sz w:val="22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szCs w:val="24"/>
                <w:lang w:eastAsia="en-US"/>
              </w:rPr>
              <w:t xml:space="preserve">URBROJ:     </w:t>
            </w:r>
            <w:r>
              <w:rPr>
                <w:rFonts w:asciiTheme="minorHAnsi" w:hAnsiTheme="minorHAnsi" w:eastAsiaTheme="minorHAnsi" w:cstheme="minorHAnsi"/>
                <w:noProof/>
                <w:szCs w:val="24"/>
                <w:lang w:eastAsia="en-US"/>
              </w:rPr>
              <w:t xml:space="preserve">2181-1-266-02-25-1</w:t>
            </w:r>
            <w:r>
              <w:rPr>
                <w:rFonts w:eastAsiaTheme="minorHAnsi"/>
                <w:i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i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</w:p>
          <w:p>
            <w:pPr>
              <w:spacing/>
              <w:rPr>
                <w:rFonts w:eastAsiaTheme="minorHAnsi"/>
                <w:sz w:val="22"/>
                <w:lang w:eastAsia="en-US"/>
              </w:rPr>
            </w:pPr>
          </w:p>
          <w:p>
            <w:pPr>
              <w: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 </w:t>
            </w:r>
          </w:p>
          <w:p>
            <w:pPr>
              <w:pStyle w:val="Tijeloteksta"/>
              <w:spacing/>
              <w:rPr>
                <w:rFonts w:ascii="Calibri" w:hAnsi="Calibri"/>
              </w:rPr>
            </w:pPr>
          </w:p>
          <w:p>
            <w:pPr>
              <w:pStyle w:val="Tijeloteksta"/>
              <w: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Žrnovnica,</w:t>
            </w:r>
            <w:r>
              <w:rPr>
                <w:rFonts w:ascii="Calibri" w:hAnsi="Calibri"/>
              </w:rPr>
              <w:t xml:space="preserve"> 2. travnja</w:t>
            </w:r>
            <w:r>
              <w:rPr>
                <w:rFonts w:ascii="Calibri" w:hAnsi="Calibri"/>
              </w:rPr>
              <w:t xml:space="preserve"> 2025.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alibri" w:hAnsi="Calibri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alibri" w:hAnsi="Calibri"/>
              </w:rPr>
            </w:pP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omic Sans MS" w:hAnsi="Comic Sans MS"/>
              </w:rPr>
            </w:pPr>
          </w:p>
        </w:tc>
      </w:tr>
    </w:tbl>
    <w:p>
      <w:pPr>
        <w:pStyle w:val="Tijeloteksta"/>
        <w:spacing/>
        <w:rPr>
          <w:rFonts w:ascii="Calibri" w:hAnsi="Calibri" w:cs="Gautami"/>
          <w:b/>
          <w:sz w:val="28"/>
        </w:rPr>
      </w:pPr>
    </w:p>
    <w:p>
      <w:pPr>
        <w:pStyle w:val="Tijeloteksta"/>
        <w:spacing/>
        <w:rPr>
          <w:rFonts w:ascii="Calibri" w:hAnsi="Calibri"/>
        </w:rPr>
      </w:pPr>
      <w:r>
        <w:rPr>
          <w:rFonts w:ascii="Calibri" w:hAnsi="Calibri"/>
        </w:rPr>
        <w:t xml:space="preserve">Ovaj Kućni red objavljen je na oglasnoj ploči Škole dana </w:t>
      </w:r>
      <w:r>
        <w:rPr>
          <w:rFonts w:ascii="Calibri" w:hAnsi="Calibri"/>
        </w:rPr>
        <w:t xml:space="preserve">10. travnja 2025.</w:t>
      </w:r>
      <w:r>
        <w:rPr>
          <w:rFonts w:ascii="Calibri" w:hAnsi="Calibri"/>
        </w:rPr>
        <w:t xml:space="preserve">, a stupio je na snagu dana</w:t>
      </w:r>
      <w:r>
        <w:rPr>
          <w:rFonts w:ascii="Calibri" w:hAnsi="Calibri"/>
        </w:rPr>
        <w:t xml:space="preserve"> 11</w:t>
      </w:r>
      <w:r>
        <w:rPr>
          <w:rFonts w:ascii="Calibri" w:hAnsi="Calibri"/>
        </w:rPr>
        <w:t xml:space="preserve">.</w:t>
      </w:r>
      <w:r>
        <w:rPr>
          <w:rFonts w:ascii="Calibri" w:hAnsi="Calibri"/>
        </w:rPr>
        <w:t xml:space="preserve"> travnja 2025.</w:t>
      </w:r>
    </w:p>
    <w:p>
      <w:pPr>
        <w:pStyle w:val="Tijeloteksta"/>
        <w:spacing/>
        <w:rPr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>
        <w:trPr/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alibri" w:hAnsi="Calibri"/>
              </w:rPr>
            </w:pP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Ravnateljica</w:t>
            </w:r>
          </w:p>
        </w:tc>
      </w:tr>
      <w:tr>
        <w:trPr/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rPr>
                <w:rFonts w:ascii="Calibri" w:hAnsi="Calibri"/>
              </w:rPr>
            </w:pP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</w:p>
          <w:p>
            <w:pPr>
              <w:pStyle w:val="Tijeloteksta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Matija Šitum, prof.</w:t>
            </w:r>
          </w:p>
        </w:tc>
      </w:tr>
    </w:tbl>
    <w:p>
      <w:pPr>
        <w:pStyle w:val="Tijeloteksta"/>
        <w:spacing/>
        <w:rPr>
          <w:rFonts w:ascii="Calibri" w:hAnsi="Calibri"/>
        </w:rPr>
      </w:pPr>
    </w:p>
    <w:p>
      <w:pPr>
        <w:pStyle w:val="Tijeloteksta"/>
        <w:spacing/>
        <w:rPr>
          <w:rFonts w:ascii="Calibri" w:hAnsi="Calibri"/>
        </w:rPr>
      </w:pPr>
    </w:p>
    <w:p>
      <w:pPr>
        <w:pStyle w:val="Tijeloteksta"/>
        <w:spacing/>
        <w:rPr>
          <w:rFonts w:ascii="Gautami" w:hAnsi="Gautami" w:cs="Gautami"/>
          <w:b/>
          <w:sz w:val="28"/>
        </w:rPr>
      </w:pPr>
    </w:p>
    <w:p>
      <w:pPr>
        <w:spacing/>
        <w:rPr/>
      </w:pPr>
    </w:p>
    <w:sectPr>
      <w:footerReference w:type="even" r:id="rId2"/>
      <w:footerReference w:type="default" r:id="rId3"/>
      <w:type w:val="nextPage"/>
      <w:pgSz w:w="11906" w:h="16838"/>
      <w:pgMar w:top="1440" w:right="1800" w:bottom="1440" w:left="1800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NewRoman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Gautami">
    <w:altName w:val="Cambria Math"/>
    <w:charset w:val="0"/>
    <w:family w:val="swiss"/>
    <w:pitch w:val="variable"/>
    <w:sig w:usb0="00000003" w:usb1="00000000" w:usb2="00000000" w:usb3="00000000" w:csb0="00000001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mic Sans MS">
    <w:charset w:val="238"/>
    <w:family w:val="script"/>
    <w:pitch w:val="variable"/>
    <w:sig w:usb0="00000287" w:usb1="00000013" w:usb2="00000000" w:usb3="00000000" w:csb0="000000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framePr w:wrap="around" w:hAnchor="margin" w:vAnchor="text" w:xAlign="center" w:y="1" w:lines="1"/>
      <w:spacing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>
    <w:pPr>
      <w:pStyle w:val="Podnoje"/>
      <w:spacing/>
      <w:rPr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framePr w:wrap="around" w:hAnchor="margin" w:vAnchor="text" w:xAlign="center" w:y="1" w:lines="1"/>
      <w:spacing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 xml:space="preserve">13</w:t>
    </w:r>
    <w:r>
      <w:rPr>
        <w:rStyle w:val="Brojstranice"/>
      </w:rPr>
      <w:fldChar w:fldCharType="end"/>
    </w:r>
  </w:p>
  <w:p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32BD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3E24F5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15192103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36452627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3B6847A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3D0E7955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3DAD4C35"/>
    <w:lvl w:ilvl="0">
      <w:start w:val="0"/>
      <w:numFmt w:val="bullet"/>
      <w:suff w:val="tab"/>
      <w:lvlText w:val="-"/>
      <w:pPr>
        <w:tabs>
          <w:tab w:val="num" w:pos="1068"/>
        </w:tabs>
        <w:spacing/>
        <w:ind w:left="1068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788"/>
        </w:tabs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508"/>
        </w:tabs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228"/>
        </w:tabs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948"/>
        </w:tabs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668"/>
        </w:tabs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388"/>
        </w:tabs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108"/>
        </w:tabs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828"/>
        </w:tabs>
        <w:spacing/>
        <w:ind w:left="6828" w:hanging="360"/>
      </w:pPr>
      <w:rPr>
        <w:rFonts w:ascii="Wingdings" w:hAnsi="Wingdings" w:hint="default"/>
      </w:rPr>
    </w:lvl>
  </w:abstractNum>
  <w:abstractNum w:abstractNumId="7">
    <w:nsid w:val="425322CD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5219455A"/>
    <w:lvl w:ilvl="0">
      <w:start w:val="1"/>
      <w:numFmt w:val="bullet"/>
      <w:suff w:val="tab"/>
      <w:lvlText w:val="–"/>
      <w:pPr>
        <w:spacing/>
        <w:ind w:left="720" w:hanging="360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56653B22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–"/>
      <w:pPr>
        <w:tabs>
          <w:tab w:val="num" w:pos="1078"/>
        </w:tabs>
        <w:spacing/>
        <w:ind w:left="1078" w:firstLine="2"/>
      </w:pPr>
      <w:rPr>
        <w:rFonts w:ascii="Times-NewRoman" w:hAnsi="Times-NewRoman" w:eastAsia="Times New Roman" w:cs="Times New Roman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59AC779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A131AAA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–"/>
      <w:pPr>
        <w:tabs>
          <w:tab w:val="num" w:pos="1078"/>
        </w:tabs>
        <w:spacing/>
        <w:ind w:left="1078" w:firstLine="2"/>
      </w:pPr>
      <w:rPr>
        <w:rFonts w:ascii="Times-NewRoman" w:hAnsi="Times-NewRoman" w:eastAsia="Times New Roman" w:cs="Times New Roman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73AA041A"/>
    <w:lvl w:ilvl="0">
      <w:start w:val="1"/>
      <w:numFmt w:val="bullet"/>
      <w:suff w:val="tab"/>
      <w:lvlText w:val="–"/>
      <w:pPr>
        <w:tabs>
          <w:tab w:val="num" w:pos="340"/>
        </w:tabs>
        <w:spacing/>
        <w:ind w:left="340" w:firstLine="2"/>
      </w:pPr>
      <w:rPr>
        <w:rFonts w:ascii="Times-NewRoman" w:hAnsi="Times-New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F291E20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/>
      <w:jc w:val="both"/>
    </w:pPr>
    <w:rPr>
      <w:sz w:val="24"/>
      <w:lang w:val="hr-HR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rPr>
      <w:rFonts w:ascii="Times New Roman" w:hAnsi="Times New Roman" w:eastAsia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Pr/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Istaknuto">
    <w:name w:val="Emphasis"/>
    <w:basedOn w:val="Zadanifontodlomka"/>
    <w:qFormat/>
    <w:rPr>
      <w:i/>
      <w:iCs/>
    </w:rPr>
  </w:style>
  <w:style w:type="paragraph" w:styleId="Tekstbalonia">
    <w:name w:val="Balloon Text"/>
    <w:basedOn w:val="Normal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Times New Roman" w:cs="Segoe UI"/>
      <w:sz w:val="18"/>
      <w:szCs w:val="18"/>
      <w:lang w:val="en-GB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3" Type="http://schemas.openxmlformats.org/officeDocument/2006/relationships/footer" Target="footer3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126</TotalTime>
  <Pages>14</Pages>
  <Words>4424</Words>
  <Characters>25223</Characters>
  <Application>Microsoft Office Word</Application>
  <DocSecurity>0</DocSecurity>
  <Lines>210</Lines>
  <Paragraphs>59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HGPC</cp:lastModifiedBy>
  <cp:lastPrinted>2024-11-04T12:28:00Z</cp:lastPrinted>
  <cp:revision>9</cp:revision>
  <dcterms:created xsi:type="dcterms:W3CDTF">2025-03-18T11:11:00Z</dcterms:created>
  <dcterms:modified xsi:type="dcterms:W3CDTF">2025-04-14T11:27:00Z</dcterms:modified>
</cp:coreProperties>
</file>