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  <w:bookmarkStart w:id="2" w:name="_GoBack"/>
      <w:bookmarkEnd w:id="2"/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112-02/25-01/14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16. listopada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stručni suradnik koji obavlja poslove psihologa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određeno puno radno vrijeme</w:t>
      </w:r>
      <w:r>
        <w:rPr>
          <w:rFonts w:asciiTheme="minorHAnsi" w:hAnsiTheme="minorHAnsi" w:cstheme="minorHAnsi"/>
          <w:bCs/>
          <w:lang w:eastAsia="hr-HR"/>
        </w:rPr>
        <w:t xml:space="preserve"> 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pStyle w:val="t-9-8"/>
        <w:spacing w:beforeLines="30" w:afterLines="30" w:before="72" w:beforeAutospacing="0" w:after="72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Sukladno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članku 105.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stavku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12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Zakon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oslove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stručnog suradnika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 osnovnoj školi može obavljati osoba koja je završila:</w:t>
      </w:r>
    </w:p>
    <w:p>
      <w:pPr>
        <w:pStyle w:val="t-9-8"/>
        <w:numPr>
          <w:ilvl w:val="0"/>
          <w:numId w:val="1"/>
        </w:numPr>
        <w:spacing w:beforeLines="30" w:afterLines="30" w:before="72" w:beforeAutospacing="0" w:after="72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sveučilišni diplomski studij odgovarajuće vrste i ima pedagoške kompetencije</w:t>
      </w:r>
    </w:p>
    <w:p>
      <w:pPr>
        <w:spacing w:beforeLines="30" w:afterLines="30" w:before="72" w:after="7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Stručni suradnik - psiholog</w:t>
      </w:r>
      <w:r>
        <w:rPr>
          <w:rFonts w:asciiTheme="minorHAnsi" w:hAnsiTheme="minorHAnsi" w:cstheme="minorHAnsi"/>
          <w:sz w:val="22"/>
        </w:rPr>
        <w:t xml:space="preserve"> mora imati sljedeću vrstu obrazovanja sukladno članku 105. stavku </w:t>
      </w:r>
      <w:r>
        <w:rPr>
          <w:rFonts w:asciiTheme="minorHAnsi" w:hAnsiTheme="minorHAnsi" w:cstheme="minorHAnsi"/>
          <w:sz w:val="22"/>
        </w:rPr>
        <w:t xml:space="preserve">12</w:t>
      </w:r>
      <w:r>
        <w:rPr>
          <w:rFonts w:asciiTheme="minorHAnsi" w:hAnsiTheme="minorHAnsi" w:cstheme="minorHAnsi"/>
          <w:sz w:val="22"/>
        </w:rPr>
        <w:t xml:space="preserve">. Zakona o odgoju i obrazovanju u osnovnoj i srednjoj školi i članku </w:t>
      </w:r>
      <w:r>
        <w:rPr>
          <w:rFonts w:asciiTheme="minorHAnsi" w:hAnsiTheme="minorHAnsi" w:cstheme="minorHAnsi"/>
          <w:sz w:val="22"/>
        </w:rPr>
        <w:t xml:space="preserve">29. stavku 1. točki b)</w:t>
      </w:r>
      <w:r>
        <w:rPr>
          <w:rFonts w:asciiTheme="minorHAnsi" w:hAnsiTheme="minorHAnsi" w:cstheme="minorHAnsi"/>
          <w:sz w:val="22"/>
        </w:rPr>
        <w:t xml:space="preserve"> Pravilnika o odgovarajućoj vrsti obrazovanja učitelja i stručnih suradnika u osnovnoj školi (NN br. 6/19. i 75/20):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5"/>
        <w:gridCol w:w="3031"/>
        <w:gridCol w:w="3026"/>
      </w:tblGrid>
      <w:tr>
        <w:trPr/>
        <w:tc>
          <w:tcPr>
            <w:tcW w:type="dxa" w:w="3493"/>
            <w:tcBorders/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STUDIJSKI PROGRAM</w:t>
            </w:r>
          </w:p>
        </w:tc>
        <w:tc>
          <w:tcPr>
            <w:tcW w:type="dxa" w:w="3493"/>
            <w:tcBorders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VRSTA I RAZINA STUDIJA</w:t>
            </w:r>
          </w:p>
        </w:tc>
        <w:tc>
          <w:tcPr>
            <w:tcW w:type="dxa" w:w="3493"/>
            <w:tcBorders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STEČENI AKADEMSKI NAZIV</w:t>
            </w:r>
          </w:p>
        </w:tc>
      </w:tr>
      <w:tr>
        <w:trPr>
          <w:trHeight w:val="804" w:hRule="atLeast"/>
        </w:trPr>
        <w:tc>
          <w:tcPr>
            <w:tcW w:type="dxa" w:w="3493"/>
            <w:vMerge w:val="restart"/>
            <w:tcBorders/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Cs w:val="24"/>
              </w:rPr>
            </w:pPr>
            <w:r>
              <w:rPr>
                <w:rFonts w:eastAsia="Times New Roman" w:cstheme="minorHAnsi"/>
                <w:b/>
                <w:color w:val="231F20"/>
                <w:szCs w:val="24"/>
              </w:rPr>
              <w:t xml:space="preserve">Psihologija</w:t>
            </w:r>
          </w:p>
        </w:tc>
        <w:tc>
          <w:tcPr>
            <w:tcW w:type="dxa" w:w="349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d</w:t>
            </w:r>
            <w:r>
              <w:rPr>
                <w:rFonts w:eastAsia="Times New Roman" w:cstheme="minorHAnsi"/>
                <w:color w:val="231F20"/>
                <w:szCs w:val="24"/>
              </w:rPr>
              <w:t xml:space="preserve">iplomski sveučilišni studij</w:t>
            </w: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</w:tc>
        <w:tc>
          <w:tcPr>
            <w:tcW w:type="dxa" w:w="349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magistar psihologije</w:t>
            </w:r>
          </w:p>
        </w:tc>
      </w:tr>
      <w:tr>
        <w:trPr>
          <w:trHeight w:val="870" w:hRule="atLeast"/>
        </w:trPr>
        <w:tc>
          <w:tcPr>
            <w:tcW w:type="dxa" w:w="3493"/>
            <w:vMerge w:val="continue"/>
            <w:tcBorders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</w:tc>
        <w:tc>
          <w:tcPr>
            <w:tcW w:type="dxa" w:w="349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sveučilišni dodiplomski studij</w:t>
            </w:r>
          </w:p>
        </w:tc>
        <w:tc>
          <w:tcPr>
            <w:tcW w:type="dxa" w:w="349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profesor psihologije</w:t>
            </w: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diplomirani psiholog</w:t>
            </w:r>
          </w:p>
        </w:tc>
      </w:tr>
    </w:tbl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</w:t>
      </w:r>
      <w:r>
        <w:rPr>
          <w:rFonts w:asciiTheme="minorHAnsi" w:hAnsiTheme="minorHAnsi" w:cstheme="minorHAnsi"/>
          <w:lang w:eastAsia="hr-HR"/>
        </w:rPr>
        <w:t xml:space="preserve">a na dan raspisivanja natječaja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</w:t>
      </w:r>
      <w:r>
        <w:rPr>
          <w:rFonts w:asciiTheme="minorHAnsi" w:hAnsiTheme="minorHAnsi" w:cstheme="minorHAnsi"/>
          <w:lang w:eastAsia="hr-HR"/>
        </w:rPr>
        <w:t xml:space="preserve">avoda za mirovinsko osiguranje</w:t>
      </w:r>
    </w:p>
    <w:p>
      <w:pPr>
        <w:pStyle w:val="Odlomakpopisa"/>
        <w:numPr>
          <w:ilvl w:val="0"/>
          <w:numId w:val="2"/>
        </w:numPr>
        <w:spacing w:line="252" w:lineRule="auto"/>
        <w:jc w:val="both"/>
        <w:rPr>
          <w:rFonts w:cstheme="minorHAnsi"/>
          <w:i/>
          <w:lang w:eastAsia="hr-HR"/>
        </w:rPr>
      </w:pPr>
      <w:r>
        <w:rPr>
          <w:rFonts w:cstheme="minorHAnsi"/>
          <w:lang w:eastAsia="hr-HR"/>
        </w:rPr>
        <w:t xml:space="preserve">ostale potrebne priloge/isprave/dokaze (za kandidate koji su stekli inozemnu obrazovnu kvalifikaciju,  za kandidate koji se prema posebnim propisima pozivaju na pravo prednosti pri zapoš</w:t>
      </w:r>
      <w:r>
        <w:rPr>
          <w:rFonts w:cstheme="minorHAnsi"/>
          <w:lang w:eastAsia="hr-HR"/>
        </w:rPr>
        <w:t xml:space="preserve">ljavanju pod jednakim uvjetima i sl.)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stručni suradnik - psiholog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-9-8" w:customStyle="1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58208" w:customStyle="1">
    <w:name w:val="box_45820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75750" w:customStyle="1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3</Pages>
  <Words>1387</Words>
  <Characters>7908</Characters>
  <Application>Microsoft Office Word</Application>
  <DocSecurity>0</DocSecurity>
  <Lines>65</Lines>
  <Paragraphs>18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2025-02-12T11:16:00Z</cp:lastPrinted>
  <cp:revision>4</cp:revision>
  <dcterms:created xsi:type="dcterms:W3CDTF">2025-10-02T09:13:00Z</dcterms:created>
  <dcterms:modified xsi:type="dcterms:W3CDTF">2025-10-15T10:37:00Z</dcterms:modified>
</cp:coreProperties>
</file>