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5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siječnja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stručni suradnik koji obavlja poslove psihologa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puno radno vrijeme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Cs/>
          <w:lang w:eastAsia="hr-HR"/>
        </w:rPr>
        <w:t xml:space="preserve">najdulje do 30. lipnja 2026.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pStyle w:val="t-9-8"/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članku 105.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stavku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Zakon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oslove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stručnog suradnika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osnovnoj školi može obavljati osoba koja je završila:</w:t>
      </w:r>
    </w:p>
    <w:p>
      <w:pPr>
        <w:pStyle w:val="t-9-8"/>
        <w:numPr>
          <w:ilvl w:val="0"/>
          <w:numId w:val="1"/>
        </w:numPr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sveučilišni diplomski studij odgovarajuće vrste i ima pedagoške kompetencije</w:t>
      </w:r>
    </w:p>
    <w:p>
      <w:pPr>
        <w:spacing w:beforeLines="30" w:afterLines="30" w:before="72" w:after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Stručni suradnik - psiholog</w:t>
      </w:r>
      <w:r>
        <w:rPr>
          <w:rFonts w:asciiTheme="minorHAnsi" w:hAnsiTheme="minorHAnsi" w:cstheme="minorHAnsi"/>
          <w:sz w:val="22"/>
        </w:rPr>
        <w:t xml:space="preserve"> mora imati sljedeću vrstu obrazovanja sukladno članku 105. stavku </w:t>
      </w:r>
      <w:r>
        <w:rPr>
          <w:rFonts w:asciiTheme="minorHAnsi" w:hAnsiTheme="minorHAnsi" w:cstheme="minorHAnsi"/>
          <w:sz w:val="22"/>
        </w:rPr>
        <w:t xml:space="preserve">12</w:t>
      </w:r>
      <w:r>
        <w:rPr>
          <w:rFonts w:asciiTheme="minorHAnsi" w:hAnsiTheme="minorHAnsi" w:cstheme="minorHAnsi"/>
          <w:sz w:val="22"/>
        </w:rPr>
        <w:t xml:space="preserve">. Zakona o odgoju i obrazovanju u osnovnoj i srednjoj školi i članku </w:t>
      </w:r>
      <w:r>
        <w:rPr>
          <w:rFonts w:asciiTheme="minorHAnsi" w:hAnsiTheme="minorHAnsi" w:cstheme="minorHAnsi"/>
          <w:sz w:val="22"/>
        </w:rPr>
        <w:t xml:space="preserve">29. stavku 1. točki b)</w:t>
      </w:r>
      <w:r>
        <w:rPr>
          <w:rFonts w:asciiTheme="minorHAnsi" w:hAnsiTheme="minorHAnsi" w:cstheme="minorHAnsi"/>
          <w:sz w:val="22"/>
        </w:rPr>
        <w:t xml:space="preserve"> Pravilnika o odgovarajućoj vrsti obrazovanja učitelja i stručnih suradnika u osnovnoj školi (NN br. 6/19. i 75/20):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31"/>
        <w:gridCol w:w="3026"/>
      </w:tblGrid>
      <w:tr>
        <w:trPr/>
        <w:tc>
          <w:tcPr>
            <w:tcW w:type="dxa" w:w="3493"/>
            <w:tcBorders/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STUDIJSKI PROGRAM</w:t>
            </w:r>
          </w:p>
        </w:tc>
        <w:tc>
          <w:tcPr>
            <w:tcW w:type="dxa" w:w="3493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VRSTA I RAZINA STUDIJA</w:t>
            </w:r>
          </w:p>
        </w:tc>
        <w:tc>
          <w:tcPr>
            <w:tcW w:type="dxa" w:w="3493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STEČENI AKADEMSKI NAZIV</w:t>
            </w:r>
          </w:p>
        </w:tc>
      </w:tr>
      <w:tr>
        <w:trPr>
          <w:trHeight w:val="804" w:hRule="atLeast"/>
        </w:trPr>
        <w:tc>
          <w:tcPr>
            <w:tcW w:type="dxa" w:w="3493"/>
            <w:vMerge w:val="restart"/>
            <w:tcBorders/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b/>
                <w:color w:val="231F20"/>
                <w:szCs w:val="24"/>
              </w:rPr>
            </w:pPr>
            <w:r>
              <w:rPr>
                <w:rFonts w:eastAsia="Times New Roman" w:cstheme="minorHAnsi"/>
                <w:b/>
                <w:color w:val="231F20"/>
                <w:szCs w:val="24"/>
              </w:rPr>
              <w:t xml:space="preserve">Psihologija</w:t>
            </w:r>
          </w:p>
        </w:tc>
        <w:tc>
          <w:tcPr>
            <w:tcW w:type="dxa" w:w="349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d</w:t>
            </w:r>
            <w:r>
              <w:rPr>
                <w:rFonts w:eastAsia="Times New Roman" w:cstheme="minorHAnsi"/>
                <w:color w:val="231F20"/>
                <w:szCs w:val="24"/>
              </w:rPr>
              <w:t xml:space="preserve">iplomski sveučilišni studij</w:t>
            </w: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</w:tc>
        <w:tc>
          <w:tcPr>
            <w:tcW w:type="dxa" w:w="349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magistar psihologije</w:t>
            </w:r>
          </w:p>
        </w:tc>
      </w:tr>
      <w:tr>
        <w:trPr>
          <w:trHeight w:val="870" w:hRule="atLeast"/>
        </w:trPr>
        <w:tc>
          <w:tcPr>
            <w:tcW w:type="dxa" w:w="3493"/>
            <w:vMerge w:val="continue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</w:tc>
        <w:tc>
          <w:tcPr>
            <w:tcW w:type="dxa" w:w="349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sveučilišni dodiplomski studij</w:t>
            </w:r>
          </w:p>
        </w:tc>
        <w:tc>
          <w:tcPr>
            <w:tcW w:type="dxa" w:w="349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profesor psihologije</w:t>
            </w: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diplomirani psiholog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2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stručni suradnik - psiholog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3</Pages>
  <Words>1419</Words>
  <Characters>8091</Characters>
  <Application>Microsoft Office Word</Application>
  <DocSecurity>0</DocSecurity>
  <Lines>67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3</cp:revision>
  <dcterms:created xsi:type="dcterms:W3CDTF">2026-01-14T08:33:00Z</dcterms:created>
  <dcterms:modified xsi:type="dcterms:W3CDTF">2026-01-14T10:20:00Z</dcterms:modified>
</cp:coreProperties>
</file>